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A6" w:rsidRDefault="008F6BF6" w:rsidP="00953917">
      <w:pPr>
        <w:ind w:left="-990" w:right="116" w:hanging="810"/>
        <w:rPr>
          <w:rFonts w:ascii="Arial" w:hAnsi="Arial" w:cs="Arial"/>
          <w:sz w:val="24"/>
          <w:szCs w:val="24"/>
        </w:rPr>
      </w:pPr>
      <w:r w:rsidRPr="0005621B">
        <w:rPr>
          <w:rFonts w:ascii="Arial" w:hAnsi="Arial" w:cs="Arial"/>
          <w:noProof/>
          <w:sz w:val="24"/>
          <w:szCs w:val="24"/>
          <w:lang w:eastAsia="en-GB"/>
        </w:rPr>
        <w:drawing>
          <wp:inline distT="0" distB="0" distL="0" distR="0" wp14:anchorId="231218BC" wp14:editId="084BA1E4">
            <wp:extent cx="7848600" cy="1371482"/>
            <wp:effectExtent l="0" t="0" r="0" b="635"/>
            <wp:docPr id="3" name="Picture 3" descr="C:\Users\sayer angela\AppData\Local\Temp\notesCEA254\NHS Header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er angela\AppData\Local\Temp\notesCEA254\NHS Header 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58612" cy="1373232"/>
                    </a:xfrm>
                    <a:prstGeom prst="rect">
                      <a:avLst/>
                    </a:prstGeom>
                    <a:noFill/>
                    <a:ln>
                      <a:noFill/>
                    </a:ln>
                  </pic:spPr>
                </pic:pic>
              </a:graphicData>
            </a:graphic>
          </wp:inline>
        </w:drawing>
      </w:r>
    </w:p>
    <w:p w:rsidR="009E1996" w:rsidRPr="00953917" w:rsidRDefault="00183C0A" w:rsidP="00953917">
      <w:pPr>
        <w:ind w:left="-990" w:right="116" w:hanging="810"/>
        <w:jc w:val="center"/>
        <w:rPr>
          <w:rFonts w:ascii="Arial" w:hAnsi="Arial" w:cs="Arial"/>
          <w:sz w:val="32"/>
          <w:szCs w:val="32"/>
        </w:rPr>
      </w:pPr>
      <w:r w:rsidRPr="00953917">
        <w:rPr>
          <w:rFonts w:ascii="Arial" w:hAnsi="Arial" w:cs="Arial"/>
          <w:b/>
          <w:sz w:val="32"/>
          <w:szCs w:val="32"/>
        </w:rPr>
        <w:t>AMBULANCE UPDATE</w:t>
      </w:r>
    </w:p>
    <w:p w:rsidR="00F84391" w:rsidRPr="00FD4345" w:rsidRDefault="00FA710F" w:rsidP="00953917">
      <w:pPr>
        <w:ind w:left="-720" w:right="-1054"/>
        <w:rPr>
          <w:rFonts w:ascii="Arial" w:hAnsi="Arial" w:cs="Arial"/>
          <w:color w:val="000000"/>
        </w:rPr>
      </w:pPr>
      <w:r>
        <w:rPr>
          <w:rFonts w:ascii="Arial" w:hAnsi="Arial" w:cs="Arial"/>
          <w:color w:val="000000"/>
        </w:rPr>
        <w:t>16</w:t>
      </w:r>
      <w:r w:rsidRPr="00FA710F">
        <w:rPr>
          <w:rFonts w:ascii="Arial" w:hAnsi="Arial" w:cs="Arial"/>
          <w:color w:val="000000"/>
          <w:vertAlign w:val="superscript"/>
        </w:rPr>
        <w:t>th</w:t>
      </w:r>
      <w:r>
        <w:rPr>
          <w:rFonts w:ascii="Arial" w:hAnsi="Arial" w:cs="Arial"/>
          <w:color w:val="000000"/>
        </w:rPr>
        <w:t xml:space="preserve"> November 2016</w:t>
      </w:r>
    </w:p>
    <w:p w:rsidR="00183C0A" w:rsidRPr="00FD4345" w:rsidRDefault="00183C0A" w:rsidP="00953917">
      <w:pPr>
        <w:ind w:left="-720" w:right="-1054"/>
        <w:rPr>
          <w:rFonts w:ascii="Arial" w:hAnsi="Arial" w:cs="Arial"/>
          <w:color w:val="000000"/>
        </w:rPr>
      </w:pPr>
      <w:r w:rsidRPr="00FD4345">
        <w:rPr>
          <w:rFonts w:ascii="Arial" w:hAnsi="Arial" w:cs="Arial"/>
          <w:color w:val="000000"/>
        </w:rPr>
        <w:t>FAO: GMB Ambulance Committee</w:t>
      </w:r>
      <w:r w:rsidR="0005621B" w:rsidRPr="00FD4345">
        <w:rPr>
          <w:rFonts w:ascii="Arial" w:hAnsi="Arial" w:cs="Arial"/>
          <w:color w:val="000000"/>
        </w:rPr>
        <w:t>, GMB Ambulance Officers</w:t>
      </w:r>
    </w:p>
    <w:p w:rsidR="00FA710F" w:rsidRDefault="00FA710F" w:rsidP="00953917">
      <w:pPr>
        <w:ind w:left="-720" w:right="-1054"/>
        <w:rPr>
          <w:rFonts w:ascii="Arial" w:hAnsi="Arial" w:cs="Arial"/>
          <w:color w:val="000000"/>
        </w:rPr>
      </w:pPr>
    </w:p>
    <w:p w:rsidR="00953917" w:rsidRDefault="00FA710F" w:rsidP="00953917">
      <w:pPr>
        <w:ind w:left="-720" w:right="-1054"/>
        <w:rPr>
          <w:rFonts w:ascii="Arial" w:hAnsi="Arial" w:cs="Arial"/>
          <w:color w:val="000000"/>
          <w:sz w:val="28"/>
          <w:szCs w:val="28"/>
        </w:rPr>
      </w:pPr>
      <w:r w:rsidRPr="00FA710F">
        <w:rPr>
          <w:rFonts w:ascii="Arial" w:hAnsi="Arial" w:cs="Arial"/>
          <w:b/>
          <w:color w:val="000000"/>
          <w:sz w:val="36"/>
          <w:szCs w:val="36"/>
        </w:rPr>
        <w:t>Band Six Profile Released</w:t>
      </w:r>
      <w:r w:rsidRPr="00FA710F">
        <w:rPr>
          <w:rFonts w:ascii="Courier" w:hAnsi="Courier" w:cs="Courier"/>
          <w:b/>
          <w:color w:val="000000"/>
          <w:sz w:val="36"/>
          <w:szCs w:val="36"/>
        </w:rPr>
        <w:br/>
      </w:r>
      <w:r>
        <w:rPr>
          <w:rFonts w:ascii="Courier" w:hAnsi="Courier" w:cs="Courier"/>
          <w:color w:val="000000"/>
          <w:sz w:val="20"/>
          <w:szCs w:val="20"/>
        </w:rPr>
        <w:br/>
      </w:r>
      <w:r w:rsidRPr="00FA710F">
        <w:rPr>
          <w:rFonts w:ascii="Arial" w:hAnsi="Arial" w:cs="Arial"/>
          <w:color w:val="000000"/>
          <w:sz w:val="28"/>
          <w:szCs w:val="28"/>
        </w:rPr>
        <w:t>Ambulance Service GMB members are fully aware, earlier  in the year GMB averted dispute in the ambulance service after successfully managing  to lobby government and the ambulance service into accepting that a band six profile for paramedics was needed across the service. A profile that took account of the level of skill ambulance paramedics were operating at but without a corresponding</w:t>
      </w:r>
      <w:r w:rsidR="00953917">
        <w:rPr>
          <w:rFonts w:ascii="Arial" w:hAnsi="Arial" w:cs="Arial"/>
          <w:color w:val="000000"/>
          <w:sz w:val="28"/>
          <w:szCs w:val="28"/>
        </w:rPr>
        <w:t xml:space="preserve"> </w:t>
      </w:r>
      <w:r w:rsidRPr="00FA710F">
        <w:rPr>
          <w:rFonts w:ascii="Arial" w:hAnsi="Arial" w:cs="Arial"/>
          <w:color w:val="000000"/>
          <w:sz w:val="28"/>
          <w:szCs w:val="28"/>
        </w:rPr>
        <w:t xml:space="preserve">rate of </w:t>
      </w:r>
      <w:r w:rsidR="00953917" w:rsidRPr="00FA710F">
        <w:rPr>
          <w:rFonts w:ascii="Arial" w:hAnsi="Arial" w:cs="Arial"/>
          <w:color w:val="000000"/>
          <w:sz w:val="28"/>
          <w:szCs w:val="28"/>
        </w:rPr>
        <w:t>remuneration</w:t>
      </w:r>
      <w:r w:rsidRPr="00FA710F">
        <w:rPr>
          <w:rFonts w:ascii="Arial" w:hAnsi="Arial" w:cs="Arial"/>
          <w:color w:val="000000"/>
          <w:sz w:val="28"/>
          <w:szCs w:val="28"/>
        </w:rPr>
        <w:t xml:space="preserve">. </w:t>
      </w:r>
      <w:r w:rsidRPr="00FA710F">
        <w:rPr>
          <w:rFonts w:ascii="Arial" w:hAnsi="Arial" w:cs="Arial"/>
          <w:color w:val="000000"/>
          <w:sz w:val="28"/>
          <w:szCs w:val="28"/>
        </w:rPr>
        <w:br/>
      </w:r>
      <w:r w:rsidRPr="00FA710F">
        <w:rPr>
          <w:rFonts w:ascii="Arial" w:hAnsi="Arial" w:cs="Arial"/>
          <w:color w:val="000000"/>
          <w:sz w:val="28"/>
          <w:szCs w:val="28"/>
        </w:rPr>
        <w:br/>
        <w:t>Since then the NHS Staff Council have endorsed work to prepare a profile through the National Ambulance Partnership Forum and more recently, a series of high level discussions on where the money is coming from to pay for the upgrade.</w:t>
      </w:r>
      <w:r w:rsidRPr="00FA710F">
        <w:rPr>
          <w:rFonts w:ascii="Arial" w:hAnsi="Arial" w:cs="Arial"/>
          <w:color w:val="000000"/>
          <w:sz w:val="28"/>
          <w:szCs w:val="28"/>
        </w:rPr>
        <w:br/>
      </w:r>
      <w:r w:rsidRPr="00FA710F">
        <w:rPr>
          <w:rFonts w:ascii="Arial" w:hAnsi="Arial" w:cs="Arial"/>
          <w:color w:val="000000"/>
          <w:sz w:val="28"/>
          <w:szCs w:val="28"/>
        </w:rPr>
        <w:br/>
        <w:t>I am therefore delighted to confirm that the long awaited profile has now been published, in tandem with agreed guidance on the process of job matching to ambulance post and a supplementary FAQ document which aims to answer any obvious initial questions you may have. The aforementioned documents are attached.</w:t>
      </w:r>
      <w:r w:rsidRPr="00FA710F">
        <w:rPr>
          <w:rFonts w:ascii="Arial" w:hAnsi="Arial" w:cs="Arial"/>
          <w:color w:val="000000"/>
          <w:sz w:val="28"/>
          <w:szCs w:val="28"/>
        </w:rPr>
        <w:br/>
      </w:r>
      <w:r w:rsidRPr="00FA710F">
        <w:rPr>
          <w:rFonts w:ascii="Arial" w:hAnsi="Arial" w:cs="Arial"/>
          <w:color w:val="000000"/>
          <w:sz w:val="28"/>
          <w:szCs w:val="28"/>
        </w:rPr>
        <w:br/>
        <w:t>The next equally important phase for GMB in the ambulance service is the actual process of matching ambulance paramedics currently in band five to band six, where they ought to be already.</w:t>
      </w:r>
      <w:r w:rsidRPr="00FA710F">
        <w:rPr>
          <w:rFonts w:ascii="Arial" w:hAnsi="Arial" w:cs="Arial"/>
          <w:color w:val="000000"/>
          <w:sz w:val="28"/>
          <w:szCs w:val="28"/>
        </w:rPr>
        <w:br/>
      </w:r>
      <w:r w:rsidRPr="00FA710F">
        <w:rPr>
          <w:rFonts w:ascii="Arial" w:hAnsi="Arial" w:cs="Arial"/>
          <w:color w:val="000000"/>
          <w:sz w:val="28"/>
          <w:szCs w:val="28"/>
        </w:rPr>
        <w:br/>
        <w:t>This phase of the process requires us to make sure job descriptions are fully inclusive of those duties that meet the criteria for a band six paramedic and leaves no doubt for interpretation by an ambulance trust or matching panel. Further advice will be provided to GMB wor</w:t>
      </w:r>
      <w:r w:rsidR="00953917">
        <w:rPr>
          <w:rFonts w:ascii="Arial" w:hAnsi="Arial" w:cs="Arial"/>
          <w:color w:val="000000"/>
          <w:sz w:val="28"/>
          <w:szCs w:val="28"/>
        </w:rPr>
        <w:t>k</w:t>
      </w:r>
      <w:r w:rsidRPr="00FA710F">
        <w:rPr>
          <w:rFonts w:ascii="Arial" w:hAnsi="Arial" w:cs="Arial"/>
          <w:color w:val="000000"/>
          <w:sz w:val="28"/>
          <w:szCs w:val="28"/>
        </w:rPr>
        <w:t>place representatives in the coming weeks.</w:t>
      </w:r>
      <w:r w:rsidRPr="00FA710F">
        <w:rPr>
          <w:rFonts w:ascii="Arial" w:hAnsi="Arial" w:cs="Arial"/>
          <w:color w:val="000000"/>
          <w:sz w:val="28"/>
          <w:szCs w:val="28"/>
        </w:rPr>
        <w:br/>
      </w:r>
      <w:r w:rsidRPr="00FA710F">
        <w:rPr>
          <w:rFonts w:ascii="Arial" w:hAnsi="Arial" w:cs="Arial"/>
          <w:color w:val="000000"/>
          <w:sz w:val="28"/>
          <w:szCs w:val="28"/>
        </w:rPr>
        <w:lastRenderedPageBreak/>
        <w:br/>
      </w:r>
    </w:p>
    <w:p w:rsidR="00FA710F" w:rsidRPr="00FD4345" w:rsidRDefault="00FA710F" w:rsidP="00953917">
      <w:pPr>
        <w:ind w:left="-720" w:right="-1054"/>
        <w:rPr>
          <w:rFonts w:ascii="Arial" w:hAnsi="Arial" w:cs="Arial"/>
          <w:color w:val="000000"/>
        </w:rPr>
      </w:pPr>
      <w:r w:rsidRPr="00FA710F">
        <w:rPr>
          <w:rFonts w:ascii="Arial" w:hAnsi="Arial" w:cs="Arial"/>
          <w:color w:val="000000"/>
          <w:sz w:val="28"/>
          <w:szCs w:val="28"/>
        </w:rPr>
        <w:t>Work has already commence</w:t>
      </w:r>
      <w:r w:rsidR="00953917">
        <w:rPr>
          <w:rFonts w:ascii="Arial" w:hAnsi="Arial" w:cs="Arial"/>
          <w:color w:val="000000"/>
          <w:sz w:val="28"/>
          <w:szCs w:val="28"/>
        </w:rPr>
        <w:t xml:space="preserve">d  </w:t>
      </w:r>
      <w:r w:rsidRPr="00FA710F">
        <w:rPr>
          <w:rFonts w:ascii="Arial" w:hAnsi="Arial" w:cs="Arial"/>
          <w:color w:val="000000"/>
          <w:sz w:val="28"/>
          <w:szCs w:val="28"/>
        </w:rPr>
        <w:t>to address what happens in the case of Newly Qualified Paramedics (NQP) and a full report and update will shortly be provided by GMB National Ambulance Committee representatives.</w:t>
      </w:r>
      <w:r w:rsidRPr="00FA710F">
        <w:rPr>
          <w:rFonts w:ascii="Arial" w:hAnsi="Arial" w:cs="Arial"/>
          <w:color w:val="000000"/>
          <w:sz w:val="28"/>
          <w:szCs w:val="28"/>
        </w:rPr>
        <w:br/>
      </w:r>
      <w:r w:rsidRPr="00FA710F">
        <w:rPr>
          <w:rFonts w:ascii="Arial" w:hAnsi="Arial" w:cs="Arial"/>
          <w:color w:val="000000"/>
          <w:sz w:val="28"/>
          <w:szCs w:val="28"/>
        </w:rPr>
        <w:br/>
        <w:t>In the meantime, ambulance service GMB members are encouraged to examine their current band five job description, make notes of any differences to the attached band six profile and engage their workplace representative on where and how the job description should be reviewed if the</w:t>
      </w:r>
      <w:r w:rsidR="00A76471">
        <w:rPr>
          <w:rFonts w:ascii="Arial" w:hAnsi="Arial" w:cs="Arial"/>
          <w:color w:val="000000"/>
          <w:sz w:val="28"/>
          <w:szCs w:val="28"/>
        </w:rPr>
        <w:t>ir</w:t>
      </w:r>
      <w:bookmarkStart w:id="0" w:name="_GoBack"/>
      <w:bookmarkEnd w:id="0"/>
      <w:r w:rsidRPr="00FA710F">
        <w:rPr>
          <w:rFonts w:ascii="Arial" w:hAnsi="Arial" w:cs="Arial"/>
          <w:color w:val="000000"/>
          <w:sz w:val="28"/>
          <w:szCs w:val="28"/>
        </w:rPr>
        <w:t xml:space="preserve"> aim i</w:t>
      </w:r>
      <w:r w:rsidR="00953917">
        <w:rPr>
          <w:rFonts w:ascii="Arial" w:hAnsi="Arial" w:cs="Arial"/>
          <w:color w:val="000000"/>
          <w:sz w:val="28"/>
          <w:szCs w:val="28"/>
        </w:rPr>
        <w:t xml:space="preserve">s to match to a band six role.  </w:t>
      </w:r>
      <w:r w:rsidRPr="00FA710F">
        <w:rPr>
          <w:rFonts w:ascii="Arial" w:hAnsi="Arial" w:cs="Arial"/>
          <w:color w:val="000000"/>
          <w:sz w:val="28"/>
          <w:szCs w:val="28"/>
        </w:rPr>
        <w:br/>
      </w:r>
      <w:r w:rsidRPr="00FA710F">
        <w:rPr>
          <w:rFonts w:ascii="Arial" w:hAnsi="Arial" w:cs="Arial"/>
          <w:color w:val="000000"/>
          <w:sz w:val="28"/>
          <w:szCs w:val="28"/>
        </w:rPr>
        <w:br/>
      </w:r>
    </w:p>
    <w:p w:rsidR="001252A1" w:rsidRPr="00FD4345" w:rsidRDefault="00FA710F" w:rsidP="00953917">
      <w:pPr>
        <w:pStyle w:val="NoSpacing"/>
        <w:ind w:left="-720" w:right="-1054"/>
        <w:rPr>
          <w:rFonts w:ascii="Arial" w:eastAsiaTheme="minorHAnsi" w:hAnsi="Arial" w:cs="Arial"/>
          <w:b/>
          <w:sz w:val="22"/>
          <w:szCs w:val="22"/>
        </w:rPr>
      </w:pPr>
      <w:r>
        <w:rPr>
          <w:rFonts w:ascii="Arial" w:eastAsiaTheme="minorHAnsi" w:hAnsi="Arial" w:cs="Arial"/>
          <w:b/>
          <w:sz w:val="22"/>
          <w:szCs w:val="22"/>
        </w:rPr>
        <w:t>Sharon Holder</w:t>
      </w:r>
      <w:r w:rsidR="001252A1" w:rsidRPr="00FD4345">
        <w:rPr>
          <w:rFonts w:ascii="Arial" w:eastAsiaTheme="minorHAnsi" w:hAnsi="Arial" w:cs="Arial"/>
          <w:b/>
          <w:sz w:val="22"/>
          <w:szCs w:val="22"/>
        </w:rPr>
        <w:t xml:space="preserve"> </w:t>
      </w:r>
    </w:p>
    <w:p w:rsidR="001252A1" w:rsidRPr="00FD4345" w:rsidRDefault="001252A1" w:rsidP="00953917">
      <w:pPr>
        <w:pStyle w:val="NoSpacing"/>
        <w:ind w:left="-720" w:right="-1054"/>
        <w:rPr>
          <w:rFonts w:ascii="Arial" w:eastAsiaTheme="minorHAnsi" w:hAnsi="Arial" w:cs="Arial"/>
          <w:b/>
          <w:sz w:val="22"/>
          <w:szCs w:val="22"/>
        </w:rPr>
      </w:pPr>
      <w:r w:rsidRPr="00FD4345">
        <w:rPr>
          <w:rFonts w:ascii="Arial" w:eastAsiaTheme="minorHAnsi" w:hAnsi="Arial" w:cs="Arial"/>
          <w:b/>
          <w:sz w:val="22"/>
          <w:szCs w:val="22"/>
        </w:rPr>
        <w:t xml:space="preserve">GMB </w:t>
      </w:r>
      <w:r w:rsidR="00FA710F">
        <w:rPr>
          <w:rFonts w:ascii="Arial" w:eastAsiaTheme="minorHAnsi" w:hAnsi="Arial" w:cs="Arial"/>
          <w:b/>
          <w:sz w:val="22"/>
          <w:szCs w:val="22"/>
        </w:rPr>
        <w:t xml:space="preserve">National Officer </w:t>
      </w:r>
      <w:r w:rsidRPr="00FD4345">
        <w:rPr>
          <w:rFonts w:ascii="Arial" w:eastAsiaTheme="minorHAnsi" w:hAnsi="Arial" w:cs="Arial"/>
          <w:b/>
          <w:sz w:val="22"/>
          <w:szCs w:val="22"/>
        </w:rPr>
        <w:t xml:space="preserve"> </w:t>
      </w:r>
    </w:p>
    <w:p w:rsidR="001252A1" w:rsidRPr="00FD4345" w:rsidRDefault="001252A1" w:rsidP="00953917">
      <w:pPr>
        <w:pStyle w:val="NoSpacing"/>
        <w:ind w:left="-720" w:right="-1054"/>
        <w:rPr>
          <w:rFonts w:ascii="Arial" w:eastAsiaTheme="minorHAnsi" w:hAnsi="Arial" w:cs="Arial"/>
          <w:b/>
          <w:sz w:val="22"/>
          <w:szCs w:val="22"/>
        </w:rPr>
      </w:pPr>
      <w:r w:rsidRPr="00FD4345">
        <w:rPr>
          <w:rFonts w:ascii="Arial" w:eastAsiaTheme="minorHAnsi" w:hAnsi="Arial" w:cs="Arial"/>
          <w:b/>
          <w:sz w:val="22"/>
          <w:szCs w:val="22"/>
        </w:rPr>
        <w:t>GMB Public Services Section</w:t>
      </w:r>
    </w:p>
    <w:p w:rsidR="001252A1" w:rsidRDefault="00A76471" w:rsidP="00953917">
      <w:pPr>
        <w:pStyle w:val="NoSpacing"/>
        <w:ind w:left="-720" w:right="-1054"/>
      </w:pPr>
      <w:hyperlink r:id="rId9" w:history="1">
        <w:r w:rsidR="00FA710F" w:rsidRPr="00A5490B">
          <w:rPr>
            <w:rStyle w:val="Hyperlink"/>
          </w:rPr>
          <w:t>sharon.holder@gmb.org.uk</w:t>
        </w:r>
      </w:hyperlink>
    </w:p>
    <w:p w:rsidR="00FA710F" w:rsidRPr="0005621B" w:rsidRDefault="00FA710F" w:rsidP="00953917">
      <w:pPr>
        <w:pStyle w:val="NoSpacing"/>
        <w:ind w:left="-720" w:right="-1054"/>
        <w:rPr>
          <w:rFonts w:ascii="Arial" w:hAnsi="Arial" w:cs="Arial"/>
          <w:b/>
        </w:rPr>
      </w:pPr>
    </w:p>
    <w:p w:rsidR="00D33DA6" w:rsidRDefault="009F7CFE" w:rsidP="00953917">
      <w:pPr>
        <w:pStyle w:val="NoSpacing"/>
        <w:ind w:left="-720" w:right="-244"/>
        <w:rPr>
          <w:rFonts w:ascii="Arial" w:hAnsi="Arial" w:cs="Arial"/>
          <w:b/>
        </w:rPr>
      </w:pPr>
      <w:r>
        <w:rPr>
          <w:rFonts w:ascii="Arial" w:hAnsi="Arial" w:cs="Arial"/>
          <w:b/>
          <w:noProof/>
          <w:lang w:val="en-GB" w:eastAsia="en-GB"/>
        </w:rPr>
        <mc:AlternateContent>
          <mc:Choice Requires="wps">
            <w:drawing>
              <wp:anchor distT="0" distB="0" distL="114300" distR="114300" simplePos="0" relativeHeight="251659264" behindDoc="0" locked="0" layoutInCell="1" allowOverlap="1" wp14:anchorId="6C2849F8" wp14:editId="60AAB0DE">
                <wp:simplePos x="0" y="0"/>
                <wp:positionH relativeFrom="column">
                  <wp:posOffset>-472440</wp:posOffset>
                </wp:positionH>
                <wp:positionV relativeFrom="paragraph">
                  <wp:posOffset>69215</wp:posOffset>
                </wp:positionV>
                <wp:extent cx="6362700" cy="7848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362700" cy="784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710F" w:rsidRPr="009F7CFE" w:rsidRDefault="00FA710F">
                            <w:r w:rsidRPr="009F7CFE">
                              <w:rPr>
                                <w:noProof/>
                                <w:lang w:eastAsia="en-GB"/>
                              </w:rPr>
                              <w:drawing>
                                <wp:inline distT="0" distB="0" distL="0" distR="0" wp14:anchorId="52ABFBA2" wp14:editId="2AE15D1B">
                                  <wp:extent cx="6217920" cy="693420"/>
                                  <wp:effectExtent l="0" t="0" r="0" b="0"/>
                                  <wp:docPr id="2" name="Picture 2" descr="C:\Users\sayer angela\AppData\Local\Temp\notesCEA254\NHS  footer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er angela\AppData\Local\Temp\notesCEA254\NHS  footer 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17920" cy="6934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6" type="#_x0000_t202" style="position:absolute;left:0;text-align:left;margin-left:-37.2pt;margin-top:5.45pt;width:501pt;height:6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" fillcolor="white [3201]" stroked="f" strokeweight=".5pt">
                <v:textbox>
                  <w:txbxContent>
                    <w:p w:rsidR="009F7CFE" w:rsidRPr="009F7CFE" w:rsidRDefault="009F7CFE">
                      <w:r w:rsidRPr="009F7CFE">
                        <w:rPr>
                          <w:noProof/>
                          <w:lang w:eastAsia="en-GB"/>
                        </w:rPr>
                        <w:drawing>
                          <wp:inline distT="0" distB="0" distL="0" distR="0" wp14:anchorId="2100B52E" wp14:editId="333368A9">
                            <wp:extent cx="6217920" cy="693420"/>
                            <wp:effectExtent l="0" t="0" r="0" b="0"/>
                            <wp:docPr id="10" name="Picture 10" descr="C:\Users\sayer angela\AppData\Local\Temp\notesCEA254\NHS  footer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yer angela\AppData\Local\Temp\notesCEA254\NHS  footer 20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8691" cy="693506"/>
                                    </a:xfrm>
                                    <a:prstGeom prst="rect">
                                      <a:avLst/>
                                    </a:prstGeom>
                                    <a:noFill/>
                                    <a:ln>
                                      <a:noFill/>
                                    </a:ln>
                                  </pic:spPr>
                                </pic:pic>
                              </a:graphicData>
                            </a:graphic>
                          </wp:inline>
                        </w:drawing>
                      </w:r>
                    </w:p>
                  </w:txbxContent>
                </v:textbox>
              </v:shape>
            </w:pict>
          </mc:Fallback>
        </mc:AlternateContent>
      </w:r>
    </w:p>
    <w:p w:rsidR="009F7CFE" w:rsidRDefault="009F7CFE" w:rsidP="00953917">
      <w:pPr>
        <w:pStyle w:val="NoSpacing"/>
        <w:ind w:left="-720" w:right="-244"/>
        <w:rPr>
          <w:rFonts w:ascii="Arial" w:hAnsi="Arial" w:cs="Arial"/>
          <w:b/>
        </w:rPr>
      </w:pPr>
    </w:p>
    <w:p w:rsidR="009F7CFE" w:rsidRDefault="009F7CFE" w:rsidP="00953917">
      <w:pPr>
        <w:pStyle w:val="NoSpacing"/>
        <w:ind w:left="-720" w:right="-244"/>
        <w:rPr>
          <w:rFonts w:ascii="Arial" w:hAnsi="Arial" w:cs="Arial"/>
          <w:b/>
        </w:rPr>
      </w:pPr>
    </w:p>
    <w:p w:rsidR="009F7CFE" w:rsidRDefault="009F7CFE" w:rsidP="00953917">
      <w:pPr>
        <w:pStyle w:val="NoSpacing"/>
        <w:ind w:left="-720" w:right="-244"/>
        <w:rPr>
          <w:rFonts w:ascii="Arial" w:hAnsi="Arial" w:cs="Arial"/>
          <w:b/>
        </w:rPr>
      </w:pPr>
    </w:p>
    <w:sectPr w:rsidR="009F7CFE" w:rsidSect="00B47B6F">
      <w:footerReference w:type="first" r:id="rId12"/>
      <w:pgSz w:w="11906" w:h="16838"/>
      <w:pgMar w:top="245" w:right="1800" w:bottom="432"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10F" w:rsidRDefault="00FA710F" w:rsidP="006B1F26">
      <w:pPr>
        <w:spacing w:after="0" w:line="240" w:lineRule="auto"/>
      </w:pPr>
      <w:r>
        <w:separator/>
      </w:r>
    </w:p>
  </w:endnote>
  <w:endnote w:type="continuationSeparator" w:id="0">
    <w:p w:rsidR="00FA710F" w:rsidRDefault="00FA710F" w:rsidP="006B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10F" w:rsidRDefault="00FA710F" w:rsidP="000819C7">
    <w:pPr>
      <w:pStyle w:val="Footer"/>
      <w:jc w:val="center"/>
    </w:pPr>
  </w:p>
  <w:p w:rsidR="00FA710F" w:rsidRDefault="00FA7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10F" w:rsidRDefault="00FA710F" w:rsidP="006B1F26">
      <w:pPr>
        <w:spacing w:after="0" w:line="240" w:lineRule="auto"/>
      </w:pPr>
      <w:r>
        <w:separator/>
      </w:r>
    </w:p>
  </w:footnote>
  <w:footnote w:type="continuationSeparator" w:id="0">
    <w:p w:rsidR="00FA710F" w:rsidRDefault="00FA710F" w:rsidP="006B1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8D1"/>
    <w:multiLevelType w:val="hybridMultilevel"/>
    <w:tmpl w:val="66A64670"/>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FF4094"/>
    <w:multiLevelType w:val="hybridMultilevel"/>
    <w:tmpl w:val="52C6C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A11F90"/>
    <w:multiLevelType w:val="multilevel"/>
    <w:tmpl w:val="3BAA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C61CE"/>
    <w:multiLevelType w:val="hybridMultilevel"/>
    <w:tmpl w:val="AD9CE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69107C"/>
    <w:multiLevelType w:val="hybridMultilevel"/>
    <w:tmpl w:val="28A8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981BF6"/>
    <w:multiLevelType w:val="hybridMultilevel"/>
    <w:tmpl w:val="565A44FC"/>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333F8E"/>
    <w:multiLevelType w:val="multilevel"/>
    <w:tmpl w:val="F98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4816DF"/>
    <w:multiLevelType w:val="hybridMultilevel"/>
    <w:tmpl w:val="DA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CB22E5"/>
    <w:multiLevelType w:val="hybridMultilevel"/>
    <w:tmpl w:val="DFBCE8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2"/>
  </w:num>
  <w:num w:numId="3">
    <w:abstractNumId w:val="4"/>
  </w:num>
  <w:num w:numId="4">
    <w:abstractNumId w:val="6"/>
  </w:num>
  <w:num w:numId="5">
    <w:abstractNumId w:val="7"/>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D7"/>
    <w:rsid w:val="000132B6"/>
    <w:rsid w:val="00016AF2"/>
    <w:rsid w:val="0005621B"/>
    <w:rsid w:val="000630B1"/>
    <w:rsid w:val="00066787"/>
    <w:rsid w:val="000819C7"/>
    <w:rsid w:val="000A12D7"/>
    <w:rsid w:val="000A5EF4"/>
    <w:rsid w:val="001176D0"/>
    <w:rsid w:val="001252A1"/>
    <w:rsid w:val="00136D8D"/>
    <w:rsid w:val="001610FA"/>
    <w:rsid w:val="00183C0A"/>
    <w:rsid w:val="001B49FA"/>
    <w:rsid w:val="001C2DD7"/>
    <w:rsid w:val="00232076"/>
    <w:rsid w:val="002E1C9D"/>
    <w:rsid w:val="00346EAA"/>
    <w:rsid w:val="003F2046"/>
    <w:rsid w:val="003F50A8"/>
    <w:rsid w:val="00412F01"/>
    <w:rsid w:val="004F693F"/>
    <w:rsid w:val="00542E1E"/>
    <w:rsid w:val="00565E48"/>
    <w:rsid w:val="00641B4B"/>
    <w:rsid w:val="006A6E92"/>
    <w:rsid w:val="006B15DF"/>
    <w:rsid w:val="006B1F26"/>
    <w:rsid w:val="006E28F2"/>
    <w:rsid w:val="006E4588"/>
    <w:rsid w:val="00747E38"/>
    <w:rsid w:val="00790FC4"/>
    <w:rsid w:val="007A34D0"/>
    <w:rsid w:val="007C638D"/>
    <w:rsid w:val="00851618"/>
    <w:rsid w:val="00864A82"/>
    <w:rsid w:val="00864AAA"/>
    <w:rsid w:val="008B02A1"/>
    <w:rsid w:val="008E7A7A"/>
    <w:rsid w:val="008F6BF6"/>
    <w:rsid w:val="00900DF6"/>
    <w:rsid w:val="00950709"/>
    <w:rsid w:val="00953917"/>
    <w:rsid w:val="009E1996"/>
    <w:rsid w:val="009F7CFE"/>
    <w:rsid w:val="00A76471"/>
    <w:rsid w:val="00AC465A"/>
    <w:rsid w:val="00AE375C"/>
    <w:rsid w:val="00B47B6F"/>
    <w:rsid w:val="00B63BE8"/>
    <w:rsid w:val="00B97E43"/>
    <w:rsid w:val="00BD7E5F"/>
    <w:rsid w:val="00C5756B"/>
    <w:rsid w:val="00CE133A"/>
    <w:rsid w:val="00CE2290"/>
    <w:rsid w:val="00D0394D"/>
    <w:rsid w:val="00D33DA6"/>
    <w:rsid w:val="00E55654"/>
    <w:rsid w:val="00EB499D"/>
    <w:rsid w:val="00EB7FB3"/>
    <w:rsid w:val="00F35D99"/>
    <w:rsid w:val="00F84391"/>
    <w:rsid w:val="00F87E5B"/>
    <w:rsid w:val="00F95BED"/>
    <w:rsid w:val="00FA710F"/>
    <w:rsid w:val="00FC324C"/>
    <w:rsid w:val="00FD4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2D7"/>
    <w:rPr>
      <w:rFonts w:ascii="Tahoma" w:hAnsi="Tahoma" w:cs="Tahoma"/>
      <w:sz w:val="16"/>
      <w:szCs w:val="16"/>
    </w:rPr>
  </w:style>
  <w:style w:type="character" w:styleId="Hyperlink">
    <w:name w:val="Hyperlink"/>
    <w:uiPriority w:val="99"/>
    <w:rsid w:val="00B63BE8"/>
    <w:rPr>
      <w:color w:val="0000FF"/>
      <w:u w:val="single"/>
    </w:rPr>
  </w:style>
  <w:style w:type="paragraph" w:styleId="NoSpacing">
    <w:name w:val="No Spacing"/>
    <w:uiPriority w:val="1"/>
    <w:qFormat/>
    <w:rsid w:val="00B63BE8"/>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6B1F26"/>
    <w:pPr>
      <w:tabs>
        <w:tab w:val="center" w:pos="4513"/>
        <w:tab w:val="right" w:pos="9026"/>
      </w:tabs>
      <w:spacing w:after="0" w:line="240" w:lineRule="auto"/>
    </w:pPr>
  </w:style>
  <w:style w:type="character" w:customStyle="1" w:styleId="HeaderChar">
    <w:name w:val="Header Char"/>
    <w:basedOn w:val="DefaultParagraphFont"/>
    <w:link w:val="Header"/>
    <w:rsid w:val="006B1F26"/>
  </w:style>
  <w:style w:type="paragraph" w:styleId="Footer">
    <w:name w:val="footer"/>
    <w:basedOn w:val="Normal"/>
    <w:link w:val="FooterChar"/>
    <w:uiPriority w:val="99"/>
    <w:unhideWhenUsed/>
    <w:rsid w:val="006B1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F26"/>
  </w:style>
  <w:style w:type="paragraph" w:styleId="ListParagraph">
    <w:name w:val="List Paragraph"/>
    <w:basedOn w:val="Normal"/>
    <w:uiPriority w:val="34"/>
    <w:qFormat/>
    <w:rsid w:val="006B15DF"/>
    <w:pPr>
      <w:spacing w:after="0" w:line="240" w:lineRule="auto"/>
      <w:ind w:left="720"/>
      <w:contextualSpacing/>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65E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2D7"/>
    <w:rPr>
      <w:rFonts w:ascii="Tahoma" w:hAnsi="Tahoma" w:cs="Tahoma"/>
      <w:sz w:val="16"/>
      <w:szCs w:val="16"/>
    </w:rPr>
  </w:style>
  <w:style w:type="character" w:styleId="Hyperlink">
    <w:name w:val="Hyperlink"/>
    <w:uiPriority w:val="99"/>
    <w:rsid w:val="00B63BE8"/>
    <w:rPr>
      <w:color w:val="0000FF"/>
      <w:u w:val="single"/>
    </w:rPr>
  </w:style>
  <w:style w:type="paragraph" w:styleId="NoSpacing">
    <w:name w:val="No Spacing"/>
    <w:uiPriority w:val="1"/>
    <w:qFormat/>
    <w:rsid w:val="00B63BE8"/>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6B1F26"/>
    <w:pPr>
      <w:tabs>
        <w:tab w:val="center" w:pos="4513"/>
        <w:tab w:val="right" w:pos="9026"/>
      </w:tabs>
      <w:spacing w:after="0" w:line="240" w:lineRule="auto"/>
    </w:pPr>
  </w:style>
  <w:style w:type="character" w:customStyle="1" w:styleId="HeaderChar">
    <w:name w:val="Header Char"/>
    <w:basedOn w:val="DefaultParagraphFont"/>
    <w:link w:val="Header"/>
    <w:rsid w:val="006B1F26"/>
  </w:style>
  <w:style w:type="paragraph" w:styleId="Footer">
    <w:name w:val="footer"/>
    <w:basedOn w:val="Normal"/>
    <w:link w:val="FooterChar"/>
    <w:uiPriority w:val="99"/>
    <w:unhideWhenUsed/>
    <w:rsid w:val="006B1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F26"/>
  </w:style>
  <w:style w:type="paragraph" w:styleId="ListParagraph">
    <w:name w:val="List Paragraph"/>
    <w:basedOn w:val="Normal"/>
    <w:uiPriority w:val="34"/>
    <w:qFormat/>
    <w:rsid w:val="006B15DF"/>
    <w:pPr>
      <w:spacing w:after="0" w:line="240" w:lineRule="auto"/>
      <w:ind w:left="720"/>
      <w:contextualSpacing/>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65E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haron.holder@gmb.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Sayer</dc:creator>
  <cp:lastModifiedBy>Cooper Sarah (EW)</cp:lastModifiedBy>
  <cp:revision>2</cp:revision>
  <cp:lastPrinted>2016-04-22T12:06:00Z</cp:lastPrinted>
  <dcterms:created xsi:type="dcterms:W3CDTF">2016-11-16T15:58:00Z</dcterms:created>
  <dcterms:modified xsi:type="dcterms:W3CDTF">2016-11-16T15:58:00Z</dcterms:modified>
</cp:coreProperties>
</file>