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A9A" w:rsidRDefault="00C24A9A" w:rsidP="00C24A9A">
      <w:pPr>
        <w:rPr>
          <w:rFonts w:asciiTheme="minorHAnsi" w:hAnsiTheme="minorHAnsi" w:cstheme="minorHAnsi"/>
          <w:sz w:val="28"/>
        </w:rPr>
      </w:pPr>
    </w:p>
    <w:p w:rsidR="00C24A9A" w:rsidRDefault="00C24A9A" w:rsidP="00C24A9A">
      <w:pPr>
        <w:rPr>
          <w:rFonts w:asciiTheme="minorHAnsi" w:hAnsiTheme="minorHAnsi" w:cstheme="minorHAnsi"/>
          <w:sz w:val="28"/>
        </w:rPr>
      </w:pPr>
    </w:p>
    <w:p w:rsidR="00C24A9A" w:rsidRDefault="00C24A9A" w:rsidP="00C24A9A">
      <w:pPr>
        <w:rPr>
          <w:rFonts w:asciiTheme="minorHAnsi" w:hAnsiTheme="minorHAnsi" w:cstheme="minorHAnsi"/>
          <w:sz w:val="28"/>
        </w:rPr>
      </w:pPr>
    </w:p>
    <w:p w:rsidR="00C24A9A" w:rsidRDefault="00C24A9A" w:rsidP="00C24A9A">
      <w:pPr>
        <w:rPr>
          <w:rFonts w:asciiTheme="minorHAnsi" w:hAnsiTheme="minorHAnsi" w:cstheme="minorHAnsi"/>
          <w:sz w:val="28"/>
        </w:rPr>
      </w:pPr>
    </w:p>
    <w:p w:rsidR="00C24A9A" w:rsidRDefault="00C24A9A" w:rsidP="00C24A9A">
      <w:pPr>
        <w:rPr>
          <w:rFonts w:asciiTheme="minorHAnsi" w:hAnsiTheme="minorHAnsi" w:cstheme="minorHAnsi"/>
          <w:sz w:val="28"/>
        </w:rPr>
      </w:pPr>
    </w:p>
    <w:p w:rsidR="00C24A9A" w:rsidRDefault="00C24A9A" w:rsidP="00C24A9A">
      <w:pPr>
        <w:rPr>
          <w:rFonts w:asciiTheme="minorHAnsi" w:hAnsiTheme="minorHAnsi" w:cstheme="minorHAnsi"/>
          <w:sz w:val="28"/>
        </w:rPr>
      </w:pPr>
    </w:p>
    <w:p w:rsidR="00C24A9A" w:rsidRPr="00C64D8B" w:rsidRDefault="00C24A9A" w:rsidP="00C24A9A">
      <w:pPr>
        <w:rPr>
          <w:rFonts w:asciiTheme="minorHAnsi" w:hAnsiTheme="minorHAnsi" w:cstheme="minorHAnsi"/>
          <w:sz w:val="28"/>
        </w:rPr>
      </w:pPr>
      <w:r w:rsidRPr="00C64D8B">
        <w:rPr>
          <w:rFonts w:asciiTheme="minorHAnsi" w:hAnsiTheme="minorHAnsi" w:cstheme="minorHAnsi"/>
          <w:sz w:val="28"/>
        </w:rPr>
        <w:t xml:space="preserve">Dear </w:t>
      </w:r>
      <w:r>
        <w:rPr>
          <w:rFonts w:asciiTheme="minorHAnsi" w:hAnsiTheme="minorHAnsi" w:cstheme="minorHAnsi"/>
          <w:sz w:val="28"/>
        </w:rPr>
        <w:t>Colleague</w:t>
      </w:r>
      <w:r>
        <w:rPr>
          <w:rFonts w:asciiTheme="minorHAnsi" w:hAnsiTheme="minorHAnsi" w:cstheme="minorHAnsi"/>
          <w:sz w:val="28"/>
        </w:rPr>
        <w:t>,</w:t>
      </w:r>
    </w:p>
    <w:p w:rsidR="00C24A9A" w:rsidRPr="00C64D8B" w:rsidRDefault="00C24A9A" w:rsidP="00C24A9A">
      <w:pPr>
        <w:rPr>
          <w:rFonts w:asciiTheme="minorHAnsi" w:hAnsiTheme="minorHAnsi" w:cstheme="minorHAnsi"/>
          <w:sz w:val="28"/>
          <w:u w:val="single"/>
        </w:rPr>
      </w:pPr>
    </w:p>
    <w:p w:rsidR="00C24A9A" w:rsidRPr="00C64D8B" w:rsidRDefault="00C24A9A" w:rsidP="00C24A9A">
      <w:pPr>
        <w:rPr>
          <w:rFonts w:asciiTheme="minorHAnsi" w:hAnsiTheme="minorHAnsi" w:cstheme="minorHAnsi"/>
          <w:b/>
          <w:sz w:val="28"/>
          <w:u w:val="single"/>
        </w:rPr>
      </w:pPr>
      <w:r w:rsidRPr="00C64D8B">
        <w:rPr>
          <w:rFonts w:asciiTheme="minorHAnsi" w:hAnsiTheme="minorHAnsi" w:cstheme="minorHAnsi"/>
          <w:b/>
          <w:sz w:val="28"/>
          <w:u w:val="single"/>
        </w:rPr>
        <w:t>Information for GMB Members - Potential Holiday Pay Claims</w:t>
      </w:r>
    </w:p>
    <w:p w:rsidR="00C24A9A" w:rsidRPr="00C64D8B" w:rsidRDefault="00C24A9A" w:rsidP="00C24A9A">
      <w:pPr>
        <w:rPr>
          <w:rFonts w:asciiTheme="minorHAnsi" w:hAnsiTheme="minorHAnsi" w:cstheme="minorHAnsi"/>
          <w:sz w:val="28"/>
        </w:rPr>
      </w:pPr>
    </w:p>
    <w:p w:rsidR="00C24A9A" w:rsidRPr="00C64D8B" w:rsidRDefault="00C24A9A" w:rsidP="00C24A9A">
      <w:pPr>
        <w:jc w:val="both"/>
        <w:rPr>
          <w:rFonts w:asciiTheme="minorHAnsi" w:hAnsiTheme="minorHAnsi" w:cstheme="minorHAnsi"/>
          <w:sz w:val="28"/>
        </w:rPr>
      </w:pPr>
      <w:r w:rsidRPr="00C64D8B">
        <w:rPr>
          <w:rFonts w:asciiTheme="minorHAnsi" w:hAnsiTheme="minorHAnsi" w:cstheme="minorHAnsi"/>
          <w:sz w:val="28"/>
        </w:rPr>
        <w:t>A recent ruling in the Court of Justice of the European Union has ruled that UK law in relation to the calculation of holiday pay is not in line with European law. As paid holiday is a health and safety measure, workers should not be deterred from taking holiday because they will be paid less, than their normal pay.</w:t>
      </w:r>
    </w:p>
    <w:p w:rsidR="00C24A9A" w:rsidRPr="00C64D8B" w:rsidRDefault="00C24A9A" w:rsidP="00C24A9A">
      <w:pPr>
        <w:jc w:val="both"/>
        <w:rPr>
          <w:rFonts w:asciiTheme="minorHAnsi" w:hAnsiTheme="minorHAnsi" w:cstheme="minorHAnsi"/>
          <w:sz w:val="28"/>
        </w:rPr>
      </w:pPr>
    </w:p>
    <w:p w:rsidR="00C24A9A" w:rsidRPr="00C64D8B" w:rsidRDefault="00C24A9A" w:rsidP="00C24A9A">
      <w:pPr>
        <w:jc w:val="both"/>
        <w:rPr>
          <w:rFonts w:asciiTheme="minorHAnsi" w:hAnsiTheme="minorHAnsi" w:cstheme="minorHAnsi"/>
          <w:sz w:val="28"/>
        </w:rPr>
      </w:pPr>
      <w:r w:rsidRPr="00C64D8B">
        <w:rPr>
          <w:rFonts w:asciiTheme="minorHAnsi" w:hAnsiTheme="minorHAnsi" w:cstheme="minorHAnsi"/>
          <w:sz w:val="28"/>
        </w:rPr>
        <w:t>For most workers the calculation of holiday is straightforward and they receive the same pay for each week of holiday as they do for the rest of the year. But the position is more difficult where pay varies because of factors such as overtime, shift pay, commission, and some allowances, but not expenses.</w:t>
      </w:r>
    </w:p>
    <w:p w:rsidR="00C24A9A" w:rsidRPr="00C64D8B" w:rsidRDefault="00C24A9A" w:rsidP="00C24A9A">
      <w:pPr>
        <w:jc w:val="both"/>
        <w:rPr>
          <w:rFonts w:asciiTheme="minorHAnsi" w:hAnsiTheme="minorHAnsi" w:cstheme="minorHAnsi"/>
          <w:sz w:val="28"/>
        </w:rPr>
      </w:pPr>
    </w:p>
    <w:p w:rsidR="00C24A9A" w:rsidRPr="00C64D8B" w:rsidRDefault="00C24A9A" w:rsidP="00C24A9A">
      <w:pPr>
        <w:jc w:val="both"/>
        <w:rPr>
          <w:rFonts w:asciiTheme="minorHAnsi" w:hAnsiTheme="minorHAnsi" w:cstheme="minorHAnsi"/>
          <w:sz w:val="28"/>
        </w:rPr>
      </w:pPr>
      <w:r w:rsidRPr="00C64D8B">
        <w:rPr>
          <w:rFonts w:asciiTheme="minorHAnsi" w:hAnsiTheme="minorHAnsi" w:cstheme="minorHAnsi"/>
          <w:sz w:val="28"/>
        </w:rPr>
        <w:t>As a result some GMB members could have a claim against their employer for past underpayment of holiday pay.</w:t>
      </w:r>
    </w:p>
    <w:p w:rsidR="00C24A9A" w:rsidRPr="00C64D8B" w:rsidRDefault="00C24A9A" w:rsidP="00C24A9A">
      <w:pPr>
        <w:jc w:val="both"/>
        <w:rPr>
          <w:rFonts w:asciiTheme="minorHAnsi" w:hAnsiTheme="minorHAnsi" w:cstheme="minorHAnsi"/>
          <w:sz w:val="28"/>
        </w:rPr>
      </w:pPr>
    </w:p>
    <w:p w:rsidR="00C24A9A" w:rsidRPr="00C64D8B" w:rsidRDefault="00C24A9A" w:rsidP="00C24A9A">
      <w:pPr>
        <w:spacing w:after="200" w:line="276" w:lineRule="auto"/>
        <w:jc w:val="both"/>
        <w:rPr>
          <w:rFonts w:asciiTheme="minorHAnsi" w:hAnsiTheme="minorHAnsi" w:cstheme="minorHAnsi"/>
          <w:b/>
          <w:sz w:val="28"/>
          <w:u w:val="single"/>
        </w:rPr>
      </w:pPr>
      <w:r w:rsidRPr="00C64D8B">
        <w:rPr>
          <w:rFonts w:asciiTheme="minorHAnsi" w:hAnsiTheme="minorHAnsi" w:cstheme="minorHAnsi"/>
          <w:b/>
          <w:sz w:val="28"/>
          <w:u w:val="single"/>
        </w:rPr>
        <w:t>Who might have a claim?</w:t>
      </w:r>
    </w:p>
    <w:p w:rsidR="00C24A9A" w:rsidRPr="00C64D8B" w:rsidRDefault="00C24A9A" w:rsidP="00C24A9A">
      <w:pPr>
        <w:widowControl w:val="0"/>
        <w:autoSpaceDE w:val="0"/>
        <w:autoSpaceDN w:val="0"/>
        <w:adjustRightInd w:val="0"/>
        <w:jc w:val="both"/>
        <w:rPr>
          <w:rFonts w:asciiTheme="minorHAnsi" w:hAnsiTheme="minorHAnsi" w:cstheme="minorHAnsi"/>
          <w:sz w:val="28"/>
        </w:rPr>
      </w:pPr>
      <w:r w:rsidRPr="00C64D8B">
        <w:rPr>
          <w:rFonts w:asciiTheme="minorHAnsi" w:hAnsiTheme="minorHAnsi" w:cstheme="minorHAnsi"/>
          <w:sz w:val="28"/>
        </w:rPr>
        <w:t xml:space="preserve">Anyone whose holiday pay is calculated on their basic pay only, excluding other amounts they regularly get paid when they are working. </w:t>
      </w:r>
    </w:p>
    <w:p w:rsidR="00C24A9A" w:rsidRPr="00C64D8B" w:rsidRDefault="00C24A9A" w:rsidP="00C24A9A">
      <w:pPr>
        <w:widowControl w:val="0"/>
        <w:autoSpaceDE w:val="0"/>
        <w:autoSpaceDN w:val="0"/>
        <w:adjustRightInd w:val="0"/>
        <w:jc w:val="both"/>
        <w:rPr>
          <w:rFonts w:asciiTheme="minorHAnsi" w:hAnsiTheme="minorHAnsi" w:cstheme="minorHAnsi"/>
          <w:sz w:val="28"/>
        </w:rPr>
      </w:pPr>
    </w:p>
    <w:p w:rsidR="00C24A9A" w:rsidRPr="00C64D8B" w:rsidRDefault="00C24A9A" w:rsidP="00C24A9A">
      <w:pPr>
        <w:widowControl w:val="0"/>
        <w:autoSpaceDE w:val="0"/>
        <w:autoSpaceDN w:val="0"/>
        <w:adjustRightInd w:val="0"/>
        <w:jc w:val="both"/>
        <w:rPr>
          <w:rFonts w:asciiTheme="minorHAnsi" w:hAnsiTheme="minorHAnsi" w:cstheme="minorHAnsi"/>
          <w:sz w:val="28"/>
        </w:rPr>
      </w:pPr>
      <w:r w:rsidRPr="00C64D8B">
        <w:rPr>
          <w:rFonts w:asciiTheme="minorHAnsi" w:hAnsiTheme="minorHAnsi" w:cstheme="minorHAnsi"/>
          <w:sz w:val="28"/>
        </w:rPr>
        <w:t>Examples of other amounts would include:</w:t>
      </w:r>
    </w:p>
    <w:p w:rsidR="00C24A9A" w:rsidRPr="00C64D8B" w:rsidRDefault="00C24A9A" w:rsidP="00C24A9A">
      <w:pPr>
        <w:widowControl w:val="0"/>
        <w:autoSpaceDE w:val="0"/>
        <w:autoSpaceDN w:val="0"/>
        <w:adjustRightInd w:val="0"/>
        <w:ind w:left="960" w:hanging="480"/>
        <w:jc w:val="both"/>
        <w:rPr>
          <w:rFonts w:asciiTheme="minorHAnsi" w:hAnsiTheme="minorHAnsi" w:cstheme="minorHAnsi"/>
          <w:sz w:val="28"/>
        </w:rPr>
      </w:pPr>
      <w:r w:rsidRPr="00C64D8B">
        <w:rPr>
          <w:rFonts w:asciiTheme="minorHAnsi" w:hAnsiTheme="minorHAnsi" w:cstheme="minorHAnsi"/>
          <w:sz w:val="28"/>
        </w:rPr>
        <w:t>-      Commission</w:t>
      </w:r>
    </w:p>
    <w:p w:rsidR="00C24A9A" w:rsidRPr="00C64D8B" w:rsidRDefault="00C24A9A" w:rsidP="00C24A9A">
      <w:pPr>
        <w:widowControl w:val="0"/>
        <w:autoSpaceDE w:val="0"/>
        <w:autoSpaceDN w:val="0"/>
        <w:adjustRightInd w:val="0"/>
        <w:ind w:left="960" w:hanging="480"/>
        <w:jc w:val="both"/>
        <w:rPr>
          <w:rFonts w:asciiTheme="minorHAnsi" w:hAnsiTheme="minorHAnsi" w:cstheme="minorHAnsi"/>
          <w:sz w:val="28"/>
        </w:rPr>
      </w:pPr>
      <w:r w:rsidRPr="00C64D8B">
        <w:rPr>
          <w:rFonts w:asciiTheme="minorHAnsi" w:hAnsiTheme="minorHAnsi" w:cstheme="minorHAnsi"/>
          <w:sz w:val="28"/>
        </w:rPr>
        <w:t>-      Overtime (contractual or discretionary)</w:t>
      </w:r>
    </w:p>
    <w:p w:rsidR="00C24A9A" w:rsidRPr="00C64D8B" w:rsidRDefault="00C24A9A" w:rsidP="00C24A9A">
      <w:pPr>
        <w:widowControl w:val="0"/>
        <w:autoSpaceDE w:val="0"/>
        <w:autoSpaceDN w:val="0"/>
        <w:adjustRightInd w:val="0"/>
        <w:ind w:left="960" w:hanging="480"/>
        <w:jc w:val="both"/>
        <w:rPr>
          <w:rFonts w:asciiTheme="minorHAnsi" w:hAnsiTheme="minorHAnsi" w:cstheme="minorHAnsi"/>
          <w:sz w:val="28"/>
        </w:rPr>
      </w:pPr>
      <w:r w:rsidRPr="00C64D8B">
        <w:rPr>
          <w:rFonts w:asciiTheme="minorHAnsi" w:hAnsiTheme="minorHAnsi" w:cstheme="minorHAnsi"/>
          <w:sz w:val="28"/>
        </w:rPr>
        <w:t>-      Shift payments (shift allowance, nightshift payments, and on-call allowance)</w:t>
      </w:r>
    </w:p>
    <w:p w:rsidR="00C24A9A" w:rsidRPr="00C64D8B" w:rsidRDefault="00C24A9A" w:rsidP="00C24A9A">
      <w:pPr>
        <w:widowControl w:val="0"/>
        <w:autoSpaceDE w:val="0"/>
        <w:autoSpaceDN w:val="0"/>
        <w:adjustRightInd w:val="0"/>
        <w:ind w:left="960" w:hanging="480"/>
        <w:jc w:val="both"/>
        <w:rPr>
          <w:rFonts w:asciiTheme="minorHAnsi" w:hAnsiTheme="minorHAnsi" w:cstheme="minorHAnsi"/>
          <w:sz w:val="28"/>
        </w:rPr>
      </w:pPr>
      <w:r w:rsidRPr="00C64D8B">
        <w:rPr>
          <w:rFonts w:asciiTheme="minorHAnsi" w:hAnsiTheme="minorHAnsi" w:cstheme="minorHAnsi"/>
          <w:sz w:val="28"/>
        </w:rPr>
        <w:t>-      Unsociable hour’s payments.</w:t>
      </w:r>
    </w:p>
    <w:p w:rsidR="00C24A9A" w:rsidRPr="00C64D8B" w:rsidRDefault="00C24A9A" w:rsidP="00C24A9A">
      <w:pPr>
        <w:widowControl w:val="0"/>
        <w:autoSpaceDE w:val="0"/>
        <w:autoSpaceDN w:val="0"/>
        <w:adjustRightInd w:val="0"/>
        <w:jc w:val="both"/>
        <w:rPr>
          <w:rFonts w:asciiTheme="minorHAnsi" w:hAnsiTheme="minorHAnsi" w:cstheme="minorHAnsi"/>
          <w:sz w:val="28"/>
        </w:rPr>
      </w:pPr>
    </w:p>
    <w:p w:rsidR="00C24A9A" w:rsidRPr="00C64D8B" w:rsidRDefault="00C24A9A" w:rsidP="00C24A9A">
      <w:pPr>
        <w:widowControl w:val="0"/>
        <w:autoSpaceDE w:val="0"/>
        <w:autoSpaceDN w:val="0"/>
        <w:adjustRightInd w:val="0"/>
        <w:jc w:val="both"/>
        <w:rPr>
          <w:rFonts w:asciiTheme="minorHAnsi" w:hAnsiTheme="minorHAnsi" w:cstheme="minorHAnsi"/>
          <w:sz w:val="28"/>
        </w:rPr>
      </w:pPr>
      <w:r w:rsidRPr="00C64D8B">
        <w:rPr>
          <w:rFonts w:asciiTheme="minorHAnsi" w:hAnsiTheme="minorHAnsi" w:cstheme="minorHAnsi"/>
          <w:sz w:val="28"/>
        </w:rPr>
        <w:t xml:space="preserve">One quick test is to compare a pay slip received while working normally with a pay slip while you are on holiday – if it is less, you </w:t>
      </w:r>
      <w:r w:rsidRPr="00C64D8B">
        <w:rPr>
          <w:rFonts w:asciiTheme="minorHAnsi" w:hAnsiTheme="minorHAnsi" w:cstheme="minorHAnsi"/>
          <w:sz w:val="28"/>
          <w:u w:val="single"/>
        </w:rPr>
        <w:t>may</w:t>
      </w:r>
      <w:r w:rsidRPr="00C64D8B">
        <w:rPr>
          <w:rFonts w:asciiTheme="minorHAnsi" w:hAnsiTheme="minorHAnsi" w:cstheme="minorHAnsi"/>
          <w:sz w:val="28"/>
        </w:rPr>
        <w:t xml:space="preserve"> have a claim.</w:t>
      </w:r>
    </w:p>
    <w:p w:rsidR="00C24A9A" w:rsidRPr="00C64D8B" w:rsidRDefault="00C24A9A" w:rsidP="00C24A9A">
      <w:pPr>
        <w:widowControl w:val="0"/>
        <w:autoSpaceDE w:val="0"/>
        <w:autoSpaceDN w:val="0"/>
        <w:adjustRightInd w:val="0"/>
        <w:jc w:val="both"/>
        <w:rPr>
          <w:rFonts w:asciiTheme="minorHAnsi" w:hAnsiTheme="minorHAnsi" w:cstheme="minorHAnsi"/>
          <w:sz w:val="28"/>
        </w:rPr>
      </w:pPr>
    </w:p>
    <w:p w:rsidR="00C24A9A" w:rsidRDefault="00C24A9A" w:rsidP="00C24A9A">
      <w:pPr>
        <w:widowControl w:val="0"/>
        <w:autoSpaceDE w:val="0"/>
        <w:autoSpaceDN w:val="0"/>
        <w:adjustRightInd w:val="0"/>
        <w:rPr>
          <w:rFonts w:asciiTheme="minorHAnsi" w:hAnsiTheme="minorHAnsi" w:cstheme="minorHAnsi"/>
          <w:sz w:val="28"/>
          <w:u w:val="single"/>
        </w:rPr>
      </w:pPr>
    </w:p>
    <w:p w:rsidR="00C24A9A" w:rsidRDefault="00C24A9A" w:rsidP="00C24A9A">
      <w:pPr>
        <w:widowControl w:val="0"/>
        <w:autoSpaceDE w:val="0"/>
        <w:autoSpaceDN w:val="0"/>
        <w:adjustRightInd w:val="0"/>
        <w:rPr>
          <w:rFonts w:asciiTheme="minorHAnsi" w:hAnsiTheme="minorHAnsi" w:cstheme="minorHAnsi"/>
          <w:sz w:val="28"/>
          <w:u w:val="single"/>
        </w:rPr>
      </w:pPr>
    </w:p>
    <w:p w:rsidR="00C24A9A" w:rsidRDefault="00C24A9A" w:rsidP="00C24A9A">
      <w:pPr>
        <w:widowControl w:val="0"/>
        <w:autoSpaceDE w:val="0"/>
        <w:autoSpaceDN w:val="0"/>
        <w:adjustRightInd w:val="0"/>
        <w:rPr>
          <w:rFonts w:asciiTheme="minorHAnsi" w:hAnsiTheme="minorHAnsi" w:cstheme="minorHAnsi"/>
          <w:sz w:val="28"/>
          <w:u w:val="single"/>
        </w:rPr>
      </w:pPr>
    </w:p>
    <w:p w:rsidR="00C24A9A" w:rsidRDefault="00C24A9A" w:rsidP="00C24A9A">
      <w:pPr>
        <w:widowControl w:val="0"/>
        <w:autoSpaceDE w:val="0"/>
        <w:autoSpaceDN w:val="0"/>
        <w:adjustRightInd w:val="0"/>
        <w:rPr>
          <w:rFonts w:asciiTheme="minorHAnsi" w:hAnsiTheme="minorHAnsi" w:cstheme="minorHAnsi"/>
          <w:sz w:val="28"/>
          <w:u w:val="single"/>
        </w:rPr>
      </w:pPr>
    </w:p>
    <w:p w:rsidR="00C24A9A" w:rsidRDefault="00C24A9A" w:rsidP="00C24A9A">
      <w:pPr>
        <w:widowControl w:val="0"/>
        <w:autoSpaceDE w:val="0"/>
        <w:autoSpaceDN w:val="0"/>
        <w:adjustRightInd w:val="0"/>
        <w:rPr>
          <w:rFonts w:asciiTheme="minorHAnsi" w:hAnsiTheme="minorHAnsi" w:cstheme="minorHAnsi"/>
          <w:sz w:val="28"/>
          <w:u w:val="single"/>
        </w:rPr>
      </w:pPr>
    </w:p>
    <w:p w:rsidR="00C24A9A" w:rsidRPr="00C64D8B" w:rsidRDefault="00C24A9A" w:rsidP="00C24A9A">
      <w:pPr>
        <w:widowControl w:val="0"/>
        <w:autoSpaceDE w:val="0"/>
        <w:autoSpaceDN w:val="0"/>
        <w:adjustRightInd w:val="0"/>
        <w:jc w:val="both"/>
        <w:rPr>
          <w:rFonts w:asciiTheme="minorHAnsi" w:hAnsiTheme="minorHAnsi" w:cstheme="minorHAnsi"/>
          <w:sz w:val="28"/>
        </w:rPr>
      </w:pPr>
      <w:bookmarkStart w:id="0" w:name="_GoBack"/>
      <w:bookmarkEnd w:id="0"/>
      <w:r w:rsidRPr="00C64D8B">
        <w:rPr>
          <w:rFonts w:asciiTheme="minorHAnsi" w:hAnsiTheme="minorHAnsi" w:cstheme="minorHAnsi"/>
          <w:sz w:val="28"/>
          <w:u w:val="single"/>
        </w:rPr>
        <w:t>If you think you might have a claim</w:t>
      </w:r>
      <w:r w:rsidRPr="00C64D8B">
        <w:rPr>
          <w:rFonts w:asciiTheme="minorHAnsi" w:hAnsiTheme="minorHAnsi" w:cstheme="minorHAnsi"/>
          <w:sz w:val="28"/>
        </w:rPr>
        <w:t xml:space="preserve"> you must contact your GMB region as soon as possible so we can investigate your claim and contact your employer and ask if your holiday pay is paid correctly. If GMB cannot get the issue resolved (both back pay and future holiday pay calculation), we may need to file a grievance, or sometimes take legal action to ensure your employer obeys the law and pays you correctly</w:t>
      </w:r>
    </w:p>
    <w:p w:rsidR="00C24A9A" w:rsidRPr="00C64D8B" w:rsidRDefault="00C24A9A" w:rsidP="00C24A9A">
      <w:pPr>
        <w:widowControl w:val="0"/>
        <w:autoSpaceDE w:val="0"/>
        <w:autoSpaceDN w:val="0"/>
        <w:adjustRightInd w:val="0"/>
        <w:jc w:val="both"/>
        <w:rPr>
          <w:rFonts w:asciiTheme="minorHAnsi" w:hAnsiTheme="minorHAnsi" w:cstheme="minorHAnsi"/>
          <w:sz w:val="28"/>
        </w:rPr>
      </w:pPr>
    </w:p>
    <w:p w:rsidR="00C24A9A" w:rsidRPr="00C64D8B" w:rsidRDefault="00C24A9A" w:rsidP="00C24A9A">
      <w:pPr>
        <w:widowControl w:val="0"/>
        <w:autoSpaceDE w:val="0"/>
        <w:autoSpaceDN w:val="0"/>
        <w:adjustRightInd w:val="0"/>
        <w:jc w:val="both"/>
        <w:rPr>
          <w:rFonts w:asciiTheme="minorHAnsi" w:hAnsiTheme="minorHAnsi" w:cstheme="minorHAnsi"/>
          <w:sz w:val="28"/>
        </w:rPr>
      </w:pPr>
      <w:r w:rsidRPr="00C64D8B">
        <w:rPr>
          <w:rFonts w:asciiTheme="minorHAnsi" w:hAnsiTheme="minorHAnsi" w:cstheme="minorHAnsi"/>
          <w:b/>
          <w:sz w:val="28"/>
          <w:u w:val="single"/>
        </w:rPr>
        <w:t>If you think you have a claim, it is particularly important that you get in touch with us IMMMEDIATELY if you have recently left your job OR your employer has recently changed the way they calculate your holiday pay.</w:t>
      </w:r>
      <w:r w:rsidRPr="00C64D8B">
        <w:rPr>
          <w:rFonts w:asciiTheme="minorHAnsi" w:hAnsiTheme="minorHAnsi" w:cstheme="minorHAnsi"/>
          <w:sz w:val="28"/>
        </w:rPr>
        <w:t xml:space="preserve"> In either of these situations, you may lose your rights to claim for missing back pay of holiday pay if you have not notified ACAS within twenty eight days or have not filed an employment tribunal claim within three months less one day, of the last incorrect payment.</w:t>
      </w:r>
    </w:p>
    <w:p w:rsidR="00C24A9A" w:rsidRPr="00C64D8B" w:rsidRDefault="00C24A9A" w:rsidP="00C24A9A">
      <w:pPr>
        <w:widowControl w:val="0"/>
        <w:autoSpaceDE w:val="0"/>
        <w:autoSpaceDN w:val="0"/>
        <w:adjustRightInd w:val="0"/>
        <w:jc w:val="both"/>
        <w:rPr>
          <w:rFonts w:asciiTheme="minorHAnsi" w:hAnsiTheme="minorHAnsi" w:cstheme="minorHAnsi"/>
          <w:sz w:val="28"/>
        </w:rPr>
      </w:pPr>
    </w:p>
    <w:p w:rsidR="00C24A9A" w:rsidRDefault="00C24A9A" w:rsidP="00C24A9A">
      <w:pPr>
        <w:widowControl w:val="0"/>
        <w:autoSpaceDE w:val="0"/>
        <w:autoSpaceDN w:val="0"/>
        <w:adjustRightInd w:val="0"/>
        <w:jc w:val="both"/>
        <w:rPr>
          <w:rFonts w:asciiTheme="minorHAnsi" w:hAnsiTheme="minorHAnsi" w:cstheme="minorHAnsi"/>
          <w:sz w:val="28"/>
        </w:rPr>
      </w:pPr>
      <w:r>
        <w:rPr>
          <w:rFonts w:asciiTheme="minorHAnsi" w:hAnsiTheme="minorHAnsi" w:cstheme="minorHAnsi"/>
          <w:sz w:val="28"/>
        </w:rPr>
        <w:t>I’ve</w:t>
      </w:r>
      <w:r w:rsidRPr="00C64D8B">
        <w:rPr>
          <w:rFonts w:asciiTheme="minorHAnsi" w:hAnsiTheme="minorHAnsi" w:cstheme="minorHAnsi"/>
          <w:sz w:val="28"/>
        </w:rPr>
        <w:t xml:space="preserve"> attach</w:t>
      </w:r>
      <w:r>
        <w:rPr>
          <w:rFonts w:asciiTheme="minorHAnsi" w:hAnsiTheme="minorHAnsi" w:cstheme="minorHAnsi"/>
          <w:sz w:val="28"/>
        </w:rPr>
        <w:t>ed</w:t>
      </w:r>
      <w:r w:rsidRPr="00C64D8B">
        <w:rPr>
          <w:rFonts w:asciiTheme="minorHAnsi" w:hAnsiTheme="minorHAnsi" w:cstheme="minorHAnsi"/>
          <w:sz w:val="28"/>
        </w:rPr>
        <w:t xml:space="preserve"> a questionn</w:t>
      </w:r>
      <w:r>
        <w:rPr>
          <w:rFonts w:asciiTheme="minorHAnsi" w:hAnsiTheme="minorHAnsi" w:cstheme="minorHAnsi"/>
          <w:sz w:val="28"/>
        </w:rPr>
        <w:t>aire which should be returned to</w:t>
      </w:r>
      <w:r w:rsidRPr="00C64D8B">
        <w:rPr>
          <w:rFonts w:asciiTheme="minorHAnsi" w:hAnsiTheme="minorHAnsi" w:cstheme="minorHAnsi"/>
          <w:sz w:val="28"/>
        </w:rPr>
        <w:t xml:space="preserve"> </w:t>
      </w:r>
      <w:r>
        <w:rPr>
          <w:rFonts w:asciiTheme="minorHAnsi" w:hAnsiTheme="minorHAnsi" w:cstheme="minorHAnsi"/>
          <w:sz w:val="28"/>
        </w:rPr>
        <w:t>Lola McEvoy</w:t>
      </w:r>
      <w:r w:rsidRPr="00C64D8B">
        <w:rPr>
          <w:rFonts w:asciiTheme="minorHAnsi" w:hAnsiTheme="minorHAnsi" w:cstheme="minorHAnsi"/>
          <w:sz w:val="28"/>
        </w:rPr>
        <w:t xml:space="preserve"> at the following address:</w:t>
      </w:r>
    </w:p>
    <w:p w:rsidR="00C24A9A" w:rsidRDefault="00C24A9A" w:rsidP="00C24A9A">
      <w:pPr>
        <w:widowControl w:val="0"/>
        <w:autoSpaceDE w:val="0"/>
        <w:autoSpaceDN w:val="0"/>
        <w:adjustRightInd w:val="0"/>
        <w:rPr>
          <w:rFonts w:asciiTheme="minorHAnsi" w:hAnsiTheme="minorHAnsi" w:cstheme="minorHAnsi"/>
          <w:sz w:val="28"/>
        </w:rPr>
      </w:pPr>
    </w:p>
    <w:p w:rsidR="00C24A9A" w:rsidRDefault="00C24A9A" w:rsidP="00C24A9A">
      <w:pPr>
        <w:widowControl w:val="0"/>
        <w:autoSpaceDE w:val="0"/>
        <w:autoSpaceDN w:val="0"/>
        <w:adjustRightInd w:val="0"/>
        <w:rPr>
          <w:rFonts w:asciiTheme="minorHAnsi" w:hAnsiTheme="minorHAnsi" w:cstheme="minorHAnsi"/>
          <w:sz w:val="28"/>
        </w:rPr>
      </w:pPr>
      <w:r>
        <w:rPr>
          <w:rFonts w:asciiTheme="minorHAnsi" w:hAnsiTheme="minorHAnsi" w:cstheme="minorHAnsi"/>
          <w:sz w:val="28"/>
        </w:rPr>
        <w:t>GMB Hainault Office</w:t>
      </w:r>
    </w:p>
    <w:p w:rsidR="00C24A9A" w:rsidRDefault="00C24A9A" w:rsidP="00C24A9A">
      <w:pPr>
        <w:widowControl w:val="0"/>
        <w:autoSpaceDE w:val="0"/>
        <w:autoSpaceDN w:val="0"/>
        <w:adjustRightInd w:val="0"/>
        <w:rPr>
          <w:rFonts w:asciiTheme="minorHAnsi" w:hAnsiTheme="minorHAnsi" w:cstheme="minorHAnsi"/>
          <w:sz w:val="28"/>
        </w:rPr>
      </w:pPr>
      <w:r>
        <w:rPr>
          <w:rFonts w:asciiTheme="minorHAnsi" w:hAnsiTheme="minorHAnsi" w:cstheme="minorHAnsi"/>
          <w:sz w:val="28"/>
        </w:rPr>
        <w:t>2</w:t>
      </w:r>
      <w:r w:rsidRPr="00C24A9A">
        <w:rPr>
          <w:rFonts w:asciiTheme="minorHAnsi" w:hAnsiTheme="minorHAnsi" w:cstheme="minorHAnsi"/>
          <w:sz w:val="28"/>
          <w:vertAlign w:val="superscript"/>
        </w:rPr>
        <w:t>nd</w:t>
      </w:r>
      <w:r>
        <w:rPr>
          <w:rFonts w:asciiTheme="minorHAnsi" w:hAnsiTheme="minorHAnsi" w:cstheme="minorHAnsi"/>
          <w:sz w:val="28"/>
        </w:rPr>
        <w:t xml:space="preserve"> Floor</w:t>
      </w:r>
    </w:p>
    <w:p w:rsidR="00C24A9A" w:rsidRDefault="00C24A9A" w:rsidP="00C24A9A">
      <w:pPr>
        <w:widowControl w:val="0"/>
        <w:autoSpaceDE w:val="0"/>
        <w:autoSpaceDN w:val="0"/>
        <w:adjustRightInd w:val="0"/>
        <w:rPr>
          <w:rFonts w:asciiTheme="minorHAnsi" w:hAnsiTheme="minorHAnsi" w:cstheme="minorHAnsi"/>
          <w:sz w:val="28"/>
        </w:rPr>
      </w:pPr>
      <w:r>
        <w:rPr>
          <w:rFonts w:asciiTheme="minorHAnsi" w:hAnsiTheme="minorHAnsi" w:cstheme="minorHAnsi"/>
          <w:sz w:val="28"/>
        </w:rPr>
        <w:t>65 New North Road</w:t>
      </w:r>
    </w:p>
    <w:p w:rsidR="00C24A9A" w:rsidRDefault="00C24A9A" w:rsidP="00C24A9A">
      <w:pPr>
        <w:widowControl w:val="0"/>
        <w:autoSpaceDE w:val="0"/>
        <w:autoSpaceDN w:val="0"/>
        <w:adjustRightInd w:val="0"/>
        <w:rPr>
          <w:rFonts w:asciiTheme="minorHAnsi" w:hAnsiTheme="minorHAnsi" w:cstheme="minorHAnsi"/>
          <w:sz w:val="28"/>
        </w:rPr>
      </w:pPr>
      <w:r>
        <w:rPr>
          <w:rFonts w:asciiTheme="minorHAnsi" w:hAnsiTheme="minorHAnsi" w:cstheme="minorHAnsi"/>
          <w:sz w:val="28"/>
        </w:rPr>
        <w:t>Hainault, Ilford</w:t>
      </w:r>
    </w:p>
    <w:p w:rsidR="00C24A9A" w:rsidRPr="00C64D8B" w:rsidRDefault="00C24A9A" w:rsidP="00C24A9A">
      <w:pPr>
        <w:widowControl w:val="0"/>
        <w:autoSpaceDE w:val="0"/>
        <w:autoSpaceDN w:val="0"/>
        <w:adjustRightInd w:val="0"/>
        <w:rPr>
          <w:rFonts w:asciiTheme="minorHAnsi" w:hAnsiTheme="minorHAnsi" w:cstheme="minorHAnsi"/>
          <w:sz w:val="28"/>
        </w:rPr>
      </w:pPr>
      <w:r>
        <w:rPr>
          <w:rFonts w:asciiTheme="minorHAnsi" w:hAnsiTheme="minorHAnsi" w:cstheme="minorHAnsi"/>
          <w:sz w:val="28"/>
        </w:rPr>
        <w:t>IG6 2UE</w:t>
      </w:r>
    </w:p>
    <w:p w:rsidR="00C24A9A" w:rsidRPr="00C64D8B" w:rsidRDefault="00C24A9A" w:rsidP="00C24A9A">
      <w:pPr>
        <w:widowControl w:val="0"/>
        <w:autoSpaceDE w:val="0"/>
        <w:autoSpaceDN w:val="0"/>
        <w:adjustRightInd w:val="0"/>
        <w:rPr>
          <w:rFonts w:asciiTheme="minorHAnsi" w:hAnsiTheme="minorHAnsi" w:cstheme="minorHAnsi"/>
          <w:sz w:val="28"/>
        </w:rPr>
      </w:pPr>
    </w:p>
    <w:p w:rsidR="00C24A9A" w:rsidRPr="00C64D8B" w:rsidRDefault="00C24A9A" w:rsidP="00C24A9A">
      <w:pPr>
        <w:widowControl w:val="0"/>
        <w:autoSpaceDE w:val="0"/>
        <w:autoSpaceDN w:val="0"/>
        <w:adjustRightInd w:val="0"/>
        <w:rPr>
          <w:rFonts w:asciiTheme="minorHAnsi" w:hAnsiTheme="minorHAnsi" w:cstheme="minorHAnsi"/>
          <w:sz w:val="28"/>
        </w:rPr>
      </w:pPr>
      <w:r w:rsidRPr="00C64D8B">
        <w:rPr>
          <w:rFonts w:asciiTheme="minorHAnsi" w:hAnsiTheme="minorHAnsi" w:cstheme="minorHAnsi"/>
          <w:sz w:val="28"/>
        </w:rPr>
        <w:t>If you have any questions, please contact us.</w:t>
      </w:r>
    </w:p>
    <w:p w:rsidR="00C24A9A" w:rsidRPr="00C64D8B" w:rsidRDefault="00C24A9A" w:rsidP="00C24A9A">
      <w:pPr>
        <w:widowControl w:val="0"/>
        <w:autoSpaceDE w:val="0"/>
        <w:autoSpaceDN w:val="0"/>
        <w:adjustRightInd w:val="0"/>
        <w:rPr>
          <w:rFonts w:asciiTheme="minorHAnsi" w:hAnsiTheme="minorHAnsi" w:cstheme="minorHAnsi"/>
          <w:sz w:val="28"/>
        </w:rPr>
      </w:pPr>
    </w:p>
    <w:p w:rsidR="00C24A9A" w:rsidRPr="00C64D8B" w:rsidRDefault="00C24A9A" w:rsidP="00C24A9A">
      <w:pPr>
        <w:widowControl w:val="0"/>
        <w:autoSpaceDE w:val="0"/>
        <w:autoSpaceDN w:val="0"/>
        <w:adjustRightInd w:val="0"/>
        <w:rPr>
          <w:rFonts w:asciiTheme="minorHAnsi" w:hAnsiTheme="minorHAnsi" w:cstheme="minorHAnsi"/>
          <w:sz w:val="28"/>
        </w:rPr>
      </w:pPr>
      <w:r w:rsidRPr="00C64D8B">
        <w:rPr>
          <w:rFonts w:asciiTheme="minorHAnsi" w:hAnsiTheme="minorHAnsi" w:cstheme="minorHAnsi"/>
          <w:sz w:val="28"/>
        </w:rPr>
        <w:t>Yours sincerely,</w:t>
      </w:r>
    </w:p>
    <w:p w:rsidR="00C24A9A" w:rsidRDefault="00C24A9A" w:rsidP="00C24A9A">
      <w:pPr>
        <w:rPr>
          <w:rFonts w:asciiTheme="minorHAnsi" w:hAnsiTheme="minorHAnsi" w:cstheme="minorHAnsi"/>
          <w:sz w:val="28"/>
        </w:rPr>
      </w:pPr>
    </w:p>
    <w:p w:rsidR="00C24A9A" w:rsidRPr="00C24A9A" w:rsidRDefault="00C24A9A" w:rsidP="00C24A9A">
      <w:pPr>
        <w:rPr>
          <w:rFonts w:ascii="Brush Script MT" w:hAnsi="Brush Script MT" w:cstheme="minorHAnsi"/>
          <w:sz w:val="48"/>
        </w:rPr>
      </w:pPr>
      <w:proofErr w:type="spellStart"/>
      <w:r w:rsidRPr="00C24A9A">
        <w:rPr>
          <w:rFonts w:ascii="Brush Script MT" w:hAnsi="Brush Script MT" w:cstheme="minorHAnsi"/>
          <w:sz w:val="48"/>
        </w:rPr>
        <w:t>LMcEvoy</w:t>
      </w:r>
      <w:proofErr w:type="spellEnd"/>
    </w:p>
    <w:p w:rsidR="00C24A9A" w:rsidRDefault="00C24A9A" w:rsidP="00C24A9A">
      <w:pPr>
        <w:widowControl w:val="0"/>
        <w:autoSpaceDE w:val="0"/>
        <w:autoSpaceDN w:val="0"/>
        <w:adjustRightInd w:val="0"/>
        <w:rPr>
          <w:rFonts w:asciiTheme="minorHAnsi" w:hAnsiTheme="minorHAnsi" w:cstheme="minorHAnsi"/>
          <w:sz w:val="28"/>
        </w:rPr>
      </w:pPr>
    </w:p>
    <w:p w:rsidR="00C24A9A" w:rsidRPr="00C64D8B" w:rsidRDefault="00C24A9A" w:rsidP="00C24A9A">
      <w:pPr>
        <w:widowControl w:val="0"/>
        <w:autoSpaceDE w:val="0"/>
        <w:autoSpaceDN w:val="0"/>
        <w:adjustRightInd w:val="0"/>
        <w:rPr>
          <w:rFonts w:asciiTheme="minorHAnsi" w:hAnsiTheme="minorHAnsi" w:cstheme="minorHAnsi"/>
          <w:sz w:val="28"/>
        </w:rPr>
      </w:pPr>
      <w:r>
        <w:rPr>
          <w:rFonts w:asciiTheme="minorHAnsi" w:hAnsiTheme="minorHAnsi" w:cstheme="minorHAnsi"/>
          <w:sz w:val="28"/>
        </w:rPr>
        <w:t>Lola McEvoy</w:t>
      </w:r>
    </w:p>
    <w:p w:rsidR="00C24A9A" w:rsidRDefault="00C24A9A" w:rsidP="00C24A9A">
      <w:pPr>
        <w:widowControl w:val="0"/>
        <w:autoSpaceDE w:val="0"/>
        <w:autoSpaceDN w:val="0"/>
        <w:adjustRightInd w:val="0"/>
        <w:rPr>
          <w:rFonts w:ascii="Calibri" w:eastAsia="Calibri" w:hAnsi="Calibri"/>
          <w:b/>
          <w:sz w:val="22"/>
          <w:u w:val="single"/>
        </w:rPr>
      </w:pPr>
      <w:r w:rsidRPr="00C64D8B">
        <w:rPr>
          <w:rFonts w:asciiTheme="minorHAnsi" w:hAnsiTheme="minorHAnsi" w:cstheme="minorHAnsi"/>
          <w:sz w:val="28"/>
        </w:rPr>
        <w:t xml:space="preserve">GMB </w:t>
      </w:r>
      <w:r>
        <w:rPr>
          <w:rFonts w:asciiTheme="minorHAnsi" w:hAnsiTheme="minorHAnsi" w:cstheme="minorHAnsi"/>
          <w:sz w:val="28"/>
        </w:rPr>
        <w:t>Organising Officer</w:t>
      </w:r>
    </w:p>
    <w:sectPr w:rsidR="00C24A9A" w:rsidSect="00336FA6">
      <w:headerReference w:type="default" r:id="rId7"/>
      <w:footerReference w:type="default" r:id="rId8"/>
      <w:pgSz w:w="11905" w:h="16837"/>
      <w:pgMar w:top="567" w:right="1349" w:bottom="947" w:left="1349"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CB" w:rsidRDefault="00CB21CB" w:rsidP="006A0E43">
      <w:r>
        <w:separator/>
      </w:r>
    </w:p>
  </w:endnote>
  <w:endnote w:type="continuationSeparator" w:id="0">
    <w:p w:rsidR="00CB21CB" w:rsidRDefault="00CB21CB" w:rsidP="006A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UKMOS H+ Letter Gothic Text">
    <w:altName w:val="Letter Gothic Tex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FAD" w:rsidRDefault="00842D04" w:rsidP="003844E6">
    <w:pPr>
      <w:pStyle w:val="Default"/>
      <w:framePr w:w="2585" w:h="1627" w:hRule="exact" w:wrap="auto" w:vAnchor="page" w:hAnchor="page" w:x="9324" w:y="15211"/>
    </w:pPr>
    <w:r>
      <w:rPr>
        <w:noProof/>
        <w:color w:val="221E1F"/>
        <w:sz w:val="22"/>
        <w:szCs w:val="22"/>
      </w:rPr>
      <w:drawing>
        <wp:inline distT="0" distB="0" distL="0" distR="0" wp14:anchorId="5BDF9B4C" wp14:editId="2C55AC98">
          <wp:extent cx="1062990" cy="634365"/>
          <wp:effectExtent l="0" t="0" r="3810" b="0"/>
          <wp:docPr id="1" name="Picture 1" descr="Unionline-logo-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line-logo-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34365"/>
                  </a:xfrm>
                  <a:prstGeom prst="rect">
                    <a:avLst/>
                  </a:prstGeom>
                  <a:noFill/>
                  <a:ln>
                    <a:noFill/>
                  </a:ln>
                </pic:spPr>
              </pic:pic>
            </a:graphicData>
          </a:graphic>
        </wp:inline>
      </w:drawing>
    </w:r>
    <w:r w:rsidR="00474FAD">
      <w:rPr>
        <w:color w:val="221E1F"/>
        <w:sz w:val="22"/>
        <w:szCs w:val="22"/>
      </w:rPr>
      <w:t xml:space="preserve"> </w:t>
    </w:r>
  </w:p>
  <w:p w:rsidR="006A0E43" w:rsidRPr="00B73D99" w:rsidRDefault="006A0E43" w:rsidP="006A0E43">
    <w:pPr>
      <w:pStyle w:val="Default"/>
      <w:rPr>
        <w:rFonts w:ascii="Arial Narrow" w:hAnsi="Arial Narrow"/>
        <w:color w:val="221E1F"/>
        <w:sz w:val="2"/>
        <w:szCs w:val="22"/>
      </w:rPr>
    </w:pPr>
  </w:p>
  <w:p w:rsidR="006A0E43" w:rsidRPr="00B73D99" w:rsidRDefault="00BD76A3" w:rsidP="006A0E43">
    <w:pPr>
      <w:pStyle w:val="Default"/>
      <w:ind w:left="-794"/>
      <w:rPr>
        <w:rFonts w:ascii="Arial Narrow" w:hAnsi="Arial Narrow"/>
        <w:color w:val="221E1F"/>
        <w:sz w:val="22"/>
        <w:szCs w:val="22"/>
      </w:rPr>
    </w:pPr>
    <w:r w:rsidRPr="00B73D99">
      <w:rPr>
        <w:rFonts w:ascii="Arial Narrow" w:hAnsi="Arial Narrow"/>
        <w:color w:val="221E1F"/>
        <w:sz w:val="22"/>
        <w:szCs w:val="22"/>
      </w:rPr>
      <w:t>Regional</w:t>
    </w:r>
    <w:r w:rsidR="006A0E43" w:rsidRPr="00B73D99">
      <w:rPr>
        <w:rFonts w:ascii="Arial Narrow" w:hAnsi="Arial Narrow"/>
        <w:color w:val="221E1F"/>
        <w:sz w:val="22"/>
        <w:szCs w:val="22"/>
      </w:rPr>
      <w:t xml:space="preserve"> Secretary: </w:t>
    </w:r>
    <w:r w:rsidRPr="00B73D99">
      <w:rPr>
        <w:rFonts w:ascii="Arial Narrow" w:hAnsi="Arial Narrow"/>
        <w:color w:val="221E1F"/>
        <w:sz w:val="22"/>
        <w:szCs w:val="22"/>
      </w:rPr>
      <w:t xml:space="preserve">Warren Kenny    </w:t>
    </w:r>
  </w:p>
  <w:p w:rsidR="00B73D99" w:rsidRDefault="007B04DA" w:rsidP="006A0E43">
    <w:pPr>
      <w:pStyle w:val="Default"/>
      <w:ind w:left="-794"/>
      <w:rPr>
        <w:rFonts w:ascii="Arial Narrow" w:hAnsi="Arial Narrow"/>
        <w:b/>
        <w:color w:val="221E1F"/>
        <w:sz w:val="22"/>
        <w:szCs w:val="22"/>
      </w:rPr>
    </w:pPr>
    <w:r w:rsidRPr="00B73D99">
      <w:rPr>
        <w:rFonts w:ascii="Arial Narrow" w:hAnsi="Arial Narrow"/>
        <w:b/>
        <w:color w:val="221E1F"/>
        <w:sz w:val="22"/>
        <w:szCs w:val="22"/>
      </w:rPr>
      <w:t xml:space="preserve">GMB </w:t>
    </w:r>
    <w:r w:rsidR="00F03300">
      <w:rPr>
        <w:rFonts w:ascii="Arial Narrow" w:hAnsi="Arial Narrow"/>
        <w:b/>
        <w:color w:val="221E1F"/>
        <w:sz w:val="22"/>
        <w:szCs w:val="22"/>
      </w:rPr>
      <w:t>Hainault</w:t>
    </w:r>
    <w:r w:rsidR="00B73D99" w:rsidRPr="00B73D99">
      <w:rPr>
        <w:rFonts w:ascii="Arial Narrow" w:hAnsi="Arial Narrow"/>
        <w:b/>
        <w:color w:val="221E1F"/>
        <w:sz w:val="22"/>
        <w:szCs w:val="22"/>
      </w:rPr>
      <w:t xml:space="preserve"> Office</w:t>
    </w:r>
  </w:p>
  <w:p w:rsidR="00F03300" w:rsidRPr="00B73D99" w:rsidRDefault="00F03300" w:rsidP="006A0E43">
    <w:pPr>
      <w:pStyle w:val="Default"/>
      <w:ind w:left="-794"/>
      <w:rPr>
        <w:rFonts w:ascii="Arial Narrow" w:hAnsi="Arial Narrow"/>
        <w:b/>
        <w:color w:val="221E1F"/>
        <w:sz w:val="22"/>
        <w:szCs w:val="22"/>
      </w:rPr>
    </w:pPr>
    <w:r>
      <w:rPr>
        <w:rFonts w:ascii="Arial Narrow" w:hAnsi="Arial Narrow"/>
        <w:b/>
        <w:color w:val="221E1F"/>
        <w:sz w:val="22"/>
        <w:szCs w:val="22"/>
      </w:rPr>
      <w:t>65 New North Road, Hainault, Ilford, IG6 2UE</w:t>
    </w:r>
  </w:p>
  <w:p w:rsidR="006A0E43" w:rsidRDefault="00F03300" w:rsidP="00F03300">
    <w:pPr>
      <w:pStyle w:val="Default"/>
      <w:ind w:left="-794"/>
      <w:rPr>
        <w:rFonts w:ascii="Arial Narrow" w:hAnsi="Arial Narrow"/>
        <w:color w:val="221E1F"/>
        <w:sz w:val="22"/>
        <w:szCs w:val="22"/>
      </w:rPr>
    </w:pPr>
    <w:r>
      <w:rPr>
        <w:rFonts w:ascii="Helv" w:hAnsi="Helv" w:cs="Helv"/>
        <w:sz w:val="20"/>
        <w:szCs w:val="20"/>
      </w:rPr>
      <w:t>Tel</w:t>
    </w:r>
    <w:r w:rsidR="00BD76A3">
      <w:rPr>
        <w:rFonts w:ascii="Arial Narrow" w:hAnsi="Arial Narrow"/>
        <w:color w:val="221E1F"/>
        <w:sz w:val="22"/>
        <w:szCs w:val="22"/>
      </w:rPr>
      <w:t xml:space="preserve">:  </w:t>
    </w:r>
    <w:r w:rsidR="006A0E43" w:rsidRPr="00535F27">
      <w:rPr>
        <w:rFonts w:ascii="Arial Narrow" w:hAnsi="Arial Narrow"/>
        <w:color w:val="221E1F"/>
        <w:sz w:val="22"/>
        <w:szCs w:val="22"/>
      </w:rPr>
      <w:t xml:space="preserve">020 </w:t>
    </w:r>
    <w:r w:rsidR="00BD76A3">
      <w:rPr>
        <w:rFonts w:ascii="Arial Narrow" w:hAnsi="Arial Narrow"/>
        <w:color w:val="221E1F"/>
        <w:sz w:val="22"/>
        <w:szCs w:val="22"/>
      </w:rPr>
      <w:t>8</w:t>
    </w:r>
    <w:r w:rsidR="00B73D99">
      <w:rPr>
        <w:rFonts w:ascii="Arial Narrow" w:hAnsi="Arial Narrow"/>
        <w:color w:val="221E1F"/>
        <w:sz w:val="22"/>
        <w:szCs w:val="22"/>
      </w:rPr>
      <w:t>518</w:t>
    </w:r>
    <w:r w:rsidR="00BD76A3">
      <w:rPr>
        <w:rFonts w:ascii="Arial Narrow" w:hAnsi="Arial Narrow"/>
        <w:color w:val="221E1F"/>
        <w:sz w:val="22"/>
        <w:szCs w:val="22"/>
      </w:rPr>
      <w:t xml:space="preserve"> </w:t>
    </w:r>
    <w:r w:rsidR="00B73D99">
      <w:rPr>
        <w:rFonts w:ascii="Arial Narrow" w:hAnsi="Arial Narrow"/>
        <w:color w:val="221E1F"/>
        <w:sz w:val="22"/>
        <w:szCs w:val="22"/>
      </w:rPr>
      <w:t>9200</w:t>
    </w:r>
    <w:r w:rsidR="00BD76A3">
      <w:rPr>
        <w:rFonts w:ascii="Arial Narrow" w:hAnsi="Arial Narrow"/>
        <w:color w:val="221E1F"/>
        <w:sz w:val="22"/>
        <w:szCs w:val="22"/>
      </w:rPr>
      <w:t xml:space="preserve">  </w:t>
    </w:r>
    <w:r w:rsidR="00E653E0">
      <w:rPr>
        <w:rFonts w:ascii="Arial Narrow" w:hAnsi="Arial Narrow"/>
        <w:color w:val="221E1F"/>
        <w:sz w:val="22"/>
        <w:szCs w:val="22"/>
      </w:rPr>
      <w:t xml:space="preserve"> </w:t>
    </w:r>
    <w:r w:rsidR="00BD76A3" w:rsidRPr="00BD443B">
      <w:rPr>
        <w:rFonts w:ascii="Arial Narrow" w:hAnsi="Arial Narrow"/>
        <w:b/>
        <w:color w:val="221E1F"/>
        <w:sz w:val="22"/>
        <w:szCs w:val="22"/>
      </w:rPr>
      <w:t>www.gmblondon.org.uk</w:t>
    </w:r>
    <w:r w:rsidR="00BD76A3">
      <w:rPr>
        <w:rFonts w:ascii="Arial Narrow" w:hAnsi="Arial Narrow"/>
        <w:color w:val="221E1F"/>
        <w:sz w:val="22"/>
        <w:szCs w:val="22"/>
      </w:rPr>
      <w:t xml:space="preserve">     </w:t>
    </w:r>
    <w:r w:rsidR="006A0E43" w:rsidRPr="00535F27">
      <w:rPr>
        <w:rFonts w:ascii="Arial Narrow" w:hAnsi="Arial Narrow"/>
        <w:color w:val="221E1F"/>
        <w:sz w:val="22"/>
        <w:szCs w:val="22"/>
      </w:rPr>
      <w:t>www.gmb.org.uk</w:t>
    </w:r>
    <w:r w:rsidR="00830200">
      <w:rPr>
        <w:rFonts w:ascii="Arial Narrow" w:hAnsi="Arial Narrow"/>
        <w:color w:val="221E1F"/>
        <w:sz w:val="22"/>
        <w:szCs w:val="22"/>
      </w:rPr>
      <w:t>/join</w:t>
    </w:r>
    <w:r w:rsidR="006A0E43" w:rsidRPr="00535F27">
      <w:rPr>
        <w:rFonts w:ascii="Arial Narrow" w:hAnsi="Arial Narrow"/>
        <w:color w:val="221E1F"/>
        <w:sz w:val="22"/>
        <w:szCs w:val="22"/>
      </w:rPr>
      <w:t xml:space="preserve"> </w:t>
    </w:r>
  </w:p>
  <w:p w:rsidR="003844E6" w:rsidRPr="00535F27" w:rsidRDefault="00842D04" w:rsidP="003844E6">
    <w:pPr>
      <w:pStyle w:val="Default"/>
      <w:ind w:left="-794" w:hanging="16"/>
      <w:rPr>
        <w:rFonts w:ascii="Arial Narrow" w:hAnsi="Arial Narrow"/>
        <w:color w:val="221E1F"/>
        <w:sz w:val="22"/>
        <w:szCs w:val="22"/>
      </w:rPr>
    </w:pPr>
    <w:r>
      <w:rPr>
        <w:rFonts w:ascii="Arial Narrow" w:hAnsi="Arial Narrow"/>
        <w:noProof/>
        <w:color w:val="221E1F"/>
        <w:sz w:val="22"/>
        <w:szCs w:val="22"/>
      </w:rPr>
      <w:drawing>
        <wp:inline distT="0" distB="0" distL="0" distR="0" wp14:anchorId="6DCB11F7" wp14:editId="227D2D43">
          <wp:extent cx="156210" cy="156210"/>
          <wp:effectExtent l="0" t="0" r="0" b="0"/>
          <wp:docPr id="2" name="Picture 2"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003844E6">
      <w:rPr>
        <w:rFonts w:ascii="Arial Narrow" w:hAnsi="Arial Narrow"/>
        <w:color w:val="221E1F"/>
        <w:sz w:val="22"/>
        <w:szCs w:val="22"/>
      </w:rPr>
      <w:t xml:space="preserve"> </w:t>
    </w:r>
    <w:r w:rsidR="00314091" w:rsidRPr="00314091">
      <w:rPr>
        <w:rFonts w:ascii="Arial Narrow" w:hAnsi="Arial Narrow"/>
        <w:color w:val="221E1F"/>
        <w:sz w:val="20"/>
        <w:szCs w:val="22"/>
      </w:rPr>
      <w:t>/</w:t>
    </w:r>
    <w:r w:rsidR="00314091">
      <w:rPr>
        <w:rFonts w:ascii="Arial Narrow" w:hAnsi="Arial Narrow"/>
        <w:color w:val="221E1F"/>
        <w:sz w:val="20"/>
        <w:szCs w:val="22"/>
      </w:rPr>
      <w:t>GMB London Region</w:t>
    </w:r>
    <w:r w:rsidR="00314091" w:rsidRPr="00314091">
      <w:rPr>
        <w:rFonts w:ascii="Arial Narrow" w:hAnsi="Arial Narrow"/>
        <w:color w:val="221E1F"/>
        <w:sz w:val="18"/>
        <w:szCs w:val="21"/>
      </w:rPr>
      <w:t xml:space="preserve"> </w:t>
    </w:r>
    <w:r>
      <w:rPr>
        <w:noProof/>
      </w:rPr>
      <w:drawing>
        <wp:inline distT="0" distB="0" distL="0" distR="0" wp14:anchorId="373E38D5" wp14:editId="691726E2">
          <wp:extent cx="164465" cy="164465"/>
          <wp:effectExtent l="0" t="0" r="6985" b="6985"/>
          <wp:docPr id="3" name="Picture 3"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003844E6">
      <w:rPr>
        <w:rFonts w:ascii="Arial Narrow" w:hAnsi="Arial Narrow"/>
        <w:color w:val="221E1F"/>
        <w:sz w:val="22"/>
        <w:szCs w:val="22"/>
      </w:rPr>
      <w:t xml:space="preserve"> </w:t>
    </w:r>
    <w:r w:rsidR="003844E6" w:rsidRPr="001318B9">
      <w:rPr>
        <w:rFonts w:ascii="Arial Narrow" w:hAnsi="Arial Narrow"/>
        <w:color w:val="221E1F"/>
        <w:sz w:val="20"/>
        <w:szCs w:val="21"/>
      </w:rPr>
      <w:t>@</w:t>
    </w:r>
    <w:proofErr w:type="spellStart"/>
    <w:r w:rsidR="003844E6" w:rsidRPr="001318B9">
      <w:rPr>
        <w:rFonts w:ascii="Arial Narrow" w:hAnsi="Arial Narrow"/>
        <w:color w:val="221E1F"/>
        <w:sz w:val="20"/>
        <w:szCs w:val="21"/>
      </w:rPr>
      <w:t>GMBLondonRegion</w:t>
    </w:r>
    <w:proofErr w:type="spellEnd"/>
    <w:r w:rsidR="003844E6">
      <w:rPr>
        <w:rFonts w:ascii="Arial Narrow" w:hAnsi="Arial Narrow"/>
        <w:color w:val="221E1F"/>
        <w:sz w:val="20"/>
        <w:szCs w:val="21"/>
      </w:rPr>
      <w:t xml:space="preserve"> </w:t>
    </w:r>
  </w:p>
  <w:p w:rsidR="006A0E43" w:rsidRDefault="006A0E43">
    <w:pPr>
      <w:pStyle w:val="Footer"/>
    </w:pPr>
  </w:p>
  <w:p w:rsidR="006A0E43" w:rsidRDefault="006A0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CB" w:rsidRDefault="00CB21CB" w:rsidP="006A0E43">
      <w:r>
        <w:separator/>
      </w:r>
    </w:p>
  </w:footnote>
  <w:footnote w:type="continuationSeparator" w:id="0">
    <w:p w:rsidR="00CB21CB" w:rsidRDefault="00CB21CB" w:rsidP="006A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A3" w:rsidRDefault="00842D04">
    <w:pPr>
      <w:pStyle w:val="Header"/>
    </w:pPr>
    <w:r>
      <w:rPr>
        <w:noProof/>
      </w:rPr>
      <w:drawing>
        <wp:anchor distT="0" distB="0" distL="114300" distR="114300" simplePos="0" relativeHeight="251659264" behindDoc="0" locked="0" layoutInCell="1" allowOverlap="1" wp14:anchorId="776E25D6" wp14:editId="57AE7C33">
          <wp:simplePos x="0" y="0"/>
          <wp:positionH relativeFrom="column">
            <wp:posOffset>5145405</wp:posOffset>
          </wp:positionH>
          <wp:positionV relativeFrom="paragraph">
            <wp:posOffset>-230505</wp:posOffset>
          </wp:positionV>
          <wp:extent cx="1256665" cy="1256665"/>
          <wp:effectExtent l="0" t="0" r="635" b="635"/>
          <wp:wrapSquare wrapText="bothSides"/>
          <wp:docPr id="4" name="Picture 3" descr="GMB London Reg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B London Reg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1256665"/>
                  </a:xfrm>
                  <a:prstGeom prst="rect">
                    <a:avLst/>
                  </a:prstGeom>
                  <a:noFill/>
                </pic:spPr>
              </pic:pic>
            </a:graphicData>
          </a:graphic>
          <wp14:sizeRelH relativeFrom="page">
            <wp14:pctWidth>0</wp14:pctWidth>
          </wp14:sizeRelH>
          <wp14:sizeRelV relativeFrom="page">
            <wp14:pctHeight>0</wp14:pctHeight>
          </wp14:sizeRelV>
        </wp:anchor>
      </w:drawing>
    </w:r>
    <w:r w:rsidR="00C24A9A">
      <w:t>Our Ref: LM/</w:t>
    </w:r>
    <w:proofErr w:type="spellStart"/>
    <w:r w:rsidR="00C24A9A">
      <w:t>cp</w:t>
    </w:r>
    <w:proofErr w:type="spellEnd"/>
    <w:r w:rsidR="00C24A9A">
      <w:t>/</w:t>
    </w:r>
    <w:proofErr w:type="spellStart"/>
    <w:r w:rsidR="00C24A9A">
      <w:t>Corres</w:t>
    </w:r>
    <w:proofErr w:type="spellEnd"/>
  </w:p>
  <w:p w:rsidR="00C24A9A" w:rsidRDefault="00C24A9A">
    <w:pPr>
      <w:pStyle w:val="Header"/>
    </w:pPr>
    <w:r>
      <w:t>Date: November 2019</w:t>
    </w:r>
  </w:p>
  <w:p w:rsidR="00BD76A3" w:rsidRDefault="00BD7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D04"/>
    <w:rsid w:val="00016CD8"/>
    <w:rsid w:val="00084247"/>
    <w:rsid w:val="00277CC1"/>
    <w:rsid w:val="00314091"/>
    <w:rsid w:val="00336FA6"/>
    <w:rsid w:val="003844E6"/>
    <w:rsid w:val="00396367"/>
    <w:rsid w:val="00474FAD"/>
    <w:rsid w:val="00554073"/>
    <w:rsid w:val="00597D1A"/>
    <w:rsid w:val="00696316"/>
    <w:rsid w:val="006A0E43"/>
    <w:rsid w:val="00701B16"/>
    <w:rsid w:val="007933F8"/>
    <w:rsid w:val="007B04DA"/>
    <w:rsid w:val="00830200"/>
    <w:rsid w:val="00842D04"/>
    <w:rsid w:val="00867CB8"/>
    <w:rsid w:val="00967E25"/>
    <w:rsid w:val="009830C2"/>
    <w:rsid w:val="0098766E"/>
    <w:rsid w:val="00A83CF0"/>
    <w:rsid w:val="00B1061F"/>
    <w:rsid w:val="00B73D99"/>
    <w:rsid w:val="00BD443B"/>
    <w:rsid w:val="00BD76A3"/>
    <w:rsid w:val="00C24A9A"/>
    <w:rsid w:val="00CB21CB"/>
    <w:rsid w:val="00D82ADB"/>
    <w:rsid w:val="00E42F85"/>
    <w:rsid w:val="00E653E0"/>
    <w:rsid w:val="00F03300"/>
    <w:rsid w:val="00F10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UKMOS H+ Letter Gothic Text" w:hAnsi="UKMOS H+ Letter Gothic Text" w:cs="UKMOS H+ Letter Gothic Text"/>
      <w:color w:val="000000"/>
      <w:sz w:val="24"/>
      <w:szCs w:val="24"/>
    </w:rPr>
  </w:style>
  <w:style w:type="paragraph" w:styleId="BalloonText">
    <w:name w:val="Balloon Text"/>
    <w:basedOn w:val="Normal"/>
    <w:link w:val="BalloonTextChar"/>
    <w:uiPriority w:val="99"/>
    <w:semiHidden/>
    <w:unhideWhenUsed/>
    <w:rsid w:val="006A0E43"/>
    <w:rPr>
      <w:rFonts w:ascii="Tahoma" w:hAnsi="Tahoma" w:cs="Tahoma"/>
      <w:sz w:val="16"/>
      <w:szCs w:val="16"/>
    </w:rPr>
  </w:style>
  <w:style w:type="character" w:customStyle="1" w:styleId="BalloonTextChar">
    <w:name w:val="Balloon Text Char"/>
    <w:link w:val="BalloonText"/>
    <w:uiPriority w:val="99"/>
    <w:semiHidden/>
    <w:rsid w:val="006A0E43"/>
    <w:rPr>
      <w:rFonts w:ascii="Tahoma" w:hAnsi="Tahoma" w:cs="Tahoma"/>
      <w:sz w:val="16"/>
      <w:szCs w:val="16"/>
    </w:rPr>
  </w:style>
  <w:style w:type="paragraph" w:styleId="Header">
    <w:name w:val="header"/>
    <w:basedOn w:val="Normal"/>
    <w:link w:val="HeaderChar"/>
    <w:uiPriority w:val="99"/>
    <w:unhideWhenUsed/>
    <w:rsid w:val="006A0E43"/>
    <w:pPr>
      <w:tabs>
        <w:tab w:val="center" w:pos="4513"/>
        <w:tab w:val="right" w:pos="9026"/>
      </w:tabs>
    </w:pPr>
  </w:style>
  <w:style w:type="character" w:customStyle="1" w:styleId="HeaderChar">
    <w:name w:val="Header Char"/>
    <w:basedOn w:val="DefaultParagraphFont"/>
    <w:link w:val="Header"/>
    <w:uiPriority w:val="99"/>
    <w:rsid w:val="006A0E43"/>
  </w:style>
  <w:style w:type="paragraph" w:styleId="Footer">
    <w:name w:val="footer"/>
    <w:basedOn w:val="Normal"/>
    <w:link w:val="FooterChar"/>
    <w:uiPriority w:val="99"/>
    <w:unhideWhenUsed/>
    <w:rsid w:val="006A0E43"/>
    <w:pPr>
      <w:tabs>
        <w:tab w:val="center" w:pos="4513"/>
        <w:tab w:val="right" w:pos="9026"/>
      </w:tabs>
    </w:pPr>
  </w:style>
  <w:style w:type="character" w:customStyle="1" w:styleId="FooterChar">
    <w:name w:val="Footer Char"/>
    <w:basedOn w:val="DefaultParagraphFont"/>
    <w:link w:val="Footer"/>
    <w:uiPriority w:val="99"/>
    <w:rsid w:val="006A0E43"/>
  </w:style>
  <w:style w:type="character" w:styleId="Hyperlink">
    <w:name w:val="Hyperlink"/>
    <w:uiPriority w:val="99"/>
    <w:unhideWhenUsed/>
    <w:rsid w:val="00BD7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UKMOS H+ Letter Gothic Text" w:hAnsi="UKMOS H+ Letter Gothic Text" w:cs="UKMOS H+ Letter Gothic Text"/>
      <w:color w:val="000000"/>
      <w:sz w:val="24"/>
      <w:szCs w:val="24"/>
    </w:rPr>
  </w:style>
  <w:style w:type="paragraph" w:styleId="BalloonText">
    <w:name w:val="Balloon Text"/>
    <w:basedOn w:val="Normal"/>
    <w:link w:val="BalloonTextChar"/>
    <w:uiPriority w:val="99"/>
    <w:semiHidden/>
    <w:unhideWhenUsed/>
    <w:rsid w:val="006A0E43"/>
    <w:rPr>
      <w:rFonts w:ascii="Tahoma" w:hAnsi="Tahoma" w:cs="Tahoma"/>
      <w:sz w:val="16"/>
      <w:szCs w:val="16"/>
    </w:rPr>
  </w:style>
  <w:style w:type="character" w:customStyle="1" w:styleId="BalloonTextChar">
    <w:name w:val="Balloon Text Char"/>
    <w:link w:val="BalloonText"/>
    <w:uiPriority w:val="99"/>
    <w:semiHidden/>
    <w:rsid w:val="006A0E43"/>
    <w:rPr>
      <w:rFonts w:ascii="Tahoma" w:hAnsi="Tahoma" w:cs="Tahoma"/>
      <w:sz w:val="16"/>
      <w:szCs w:val="16"/>
    </w:rPr>
  </w:style>
  <w:style w:type="paragraph" w:styleId="Header">
    <w:name w:val="header"/>
    <w:basedOn w:val="Normal"/>
    <w:link w:val="HeaderChar"/>
    <w:uiPriority w:val="99"/>
    <w:unhideWhenUsed/>
    <w:rsid w:val="006A0E43"/>
    <w:pPr>
      <w:tabs>
        <w:tab w:val="center" w:pos="4513"/>
        <w:tab w:val="right" w:pos="9026"/>
      </w:tabs>
    </w:pPr>
  </w:style>
  <w:style w:type="character" w:customStyle="1" w:styleId="HeaderChar">
    <w:name w:val="Header Char"/>
    <w:basedOn w:val="DefaultParagraphFont"/>
    <w:link w:val="Header"/>
    <w:uiPriority w:val="99"/>
    <w:rsid w:val="006A0E43"/>
  </w:style>
  <w:style w:type="paragraph" w:styleId="Footer">
    <w:name w:val="footer"/>
    <w:basedOn w:val="Normal"/>
    <w:link w:val="FooterChar"/>
    <w:uiPriority w:val="99"/>
    <w:unhideWhenUsed/>
    <w:rsid w:val="006A0E43"/>
    <w:pPr>
      <w:tabs>
        <w:tab w:val="center" w:pos="4513"/>
        <w:tab w:val="right" w:pos="9026"/>
      </w:tabs>
    </w:pPr>
  </w:style>
  <w:style w:type="character" w:customStyle="1" w:styleId="FooterChar">
    <w:name w:val="Footer Char"/>
    <w:basedOn w:val="DefaultParagraphFont"/>
    <w:link w:val="Footer"/>
    <w:uiPriority w:val="99"/>
    <w:rsid w:val="006A0E43"/>
  </w:style>
  <w:style w:type="character" w:styleId="Hyperlink">
    <w:name w:val="Hyperlink"/>
    <w:uiPriority w:val="99"/>
    <w:unhideWhenUsed/>
    <w:rsid w:val="00BD7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NER~1\AppData\Local\Temp\notes7E29E2\London%20Regional%20Headed%20Paper%20one%20Page%20ROMF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London Regional Headed Paper one Page ROMFORD</Template>
  <TotalTime>1</TotalTime>
  <Pages>2</Pages>
  <Words>433</Words>
  <Characters>2107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Jo (LO)</dc:creator>
  <cp:lastModifiedBy>Pace Charlotte (LO)</cp:lastModifiedBy>
  <cp:revision>2</cp:revision>
  <cp:lastPrinted>2019-11-26T15:57:00Z</cp:lastPrinted>
  <dcterms:created xsi:type="dcterms:W3CDTF">2019-11-26T15:58:00Z</dcterms:created>
  <dcterms:modified xsi:type="dcterms:W3CDTF">2019-11-26T15:58:00Z</dcterms:modified>
</cp:coreProperties>
</file>